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297" w:rsidRPr="006F6EFF" w:rsidRDefault="006D3BA0" w:rsidP="006D3BA0">
      <w:pPr>
        <w:pStyle w:val="Sansinterligne"/>
        <w:jc w:val="center"/>
        <w:rPr>
          <w:rFonts w:ascii="Berlin Sans FB Demi" w:hAnsi="Berlin Sans FB Demi"/>
          <w:color w:val="FF0000"/>
          <w:sz w:val="24"/>
          <w:szCs w:val="24"/>
        </w:rPr>
      </w:pPr>
      <w:r w:rsidRPr="006F6EFF">
        <w:rPr>
          <w:rFonts w:ascii="Berlin Sans FB Demi" w:hAnsi="Berlin Sans FB Demi"/>
          <w:color w:val="FF0000"/>
          <w:sz w:val="24"/>
          <w:szCs w:val="24"/>
        </w:rPr>
        <w:t>Coup de chaud sur la planète avant la COP21</w:t>
      </w:r>
      <w:r w:rsidR="003560A8" w:rsidRPr="006F6EFF">
        <w:rPr>
          <w:rFonts w:ascii="Berlin Sans FB Demi" w:hAnsi="Berlin Sans FB Demi"/>
          <w:color w:val="FF0000"/>
          <w:sz w:val="24"/>
          <w:szCs w:val="24"/>
        </w:rPr>
        <w:t> !</w:t>
      </w:r>
    </w:p>
    <w:p w:rsidR="009D1297" w:rsidRDefault="009D1297">
      <w:pPr>
        <w:pStyle w:val="Sansinterligne"/>
      </w:pPr>
    </w:p>
    <w:p w:rsidR="00857332" w:rsidRDefault="00CE1C10">
      <w:pPr>
        <w:pStyle w:val="Sansinterlign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3.35pt;margin-top:.6pt;width:526.4pt;height:110.5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S9egIAAEUFAAAOAAAAZHJzL2Uyb0RvYy54bWysVE1vEzEQvSPxHyzf6W7SfHWVTVVSipDK&#10;hyhcuDleb9bC6zG2k93w6xnbyTbQckFcLH/Nmzdvnr287ltF9sI6Cbqko4ucEqE5VFJvS/r1y92r&#10;BSXOM10xBVqU9CAcvV69fLHsTCHG0ICqhCUIol3RmZI23psiyxxvRMvcBRih8bAG2zKPS7vNKss6&#10;RG9VNs7zWdaBrYwFLpzD3dt0SFcRv64F9x/r2glPVEmRm4+jjeMmjNlqyYqtZaaR/EiD/QOLlkmN&#10;SQeoW+YZ2Vn5BKqV3IKD2l9waDOoa8lFrAGrGeV/VPPQMCNiLSiOM4NM7v/B8g/7T5bIqqSX+ZwS&#10;zVps0jdsFakE8aL3goyDSJ1xBd59MHjb96+hx2bHgp25B/7dEQ3rhumtuLEWukawCkmOQmR2Fppw&#10;XADZdO+hwlxs5yEC9bVtg4KoCUF0bNZhaBDyIBw3Z7PFdLzAI45no0l+ebWYxhysOIUb6/xbAS0J&#10;k5JadECEZ/t75wMdVpyuhGxKh9GBktWdVCougvfEWlmyZ+gaxrnQfhxB1K5F1ml/Ps3z6B9EjHYN&#10;IRH/N7QgxRtdRZ95JlWaY0zIHLUJchyF8QclEqvPosauYMkp8ZDgKSfXMGxVpBoYPU9JaQQMyDUW&#10;OWAfO/h8vUmr4/0QKuJzGoLzqMhfiKXgISJmBu2H4FZqsM8BKJ9Mg0zT/ZNISZrgJd9vesQP0w1U&#10;B/SShfSu8R/CSQP2JyUdvumSuh87ZgUl6p1GP16NJpPwCcTFZDof48Ken2zOT5jmCFVST0marn38&#10;OEIxztygb+9kdNQjkyNZfKvRCMd/JXwG5+t46/H3W/0CAAD//wMAUEsDBBQABgAIAAAAIQATHOuI&#10;3QAAAAgBAAAPAAAAZHJzL2Rvd25yZXYueG1sTI/BTsMwEETvSPyDtUjcqI1RCg1xKlQFuCBVlH6A&#10;G2+TKPE6st00/D3uiR5nZzTztljPdmAT+tA5UvC4EMCQamc6ahTsf94fXoCFqMnowREq+MUA6/L2&#10;ptC5cWf6xmkXG5ZKKORaQRvjmHMe6hatDgs3IiXv6LzVMUnfcOP1OZXbgUshltzqjtJCq0fctFj3&#10;u5NVUFX95L8+e08Z34qPTdN322Ol1P3d/PYKLOIc/8NwwU/oUCamgzuRCWxQsHxOwXSWwC6uyFYZ&#10;sIMCKeUT8LLg1w+UfwAAAP//AwBQSwECLQAUAAYACAAAACEAtoM4kv4AAADhAQAAEwAAAAAAAAAA&#10;AAAAAAAAAAAAW0NvbnRlbnRfVHlwZXNdLnhtbFBLAQItABQABgAIAAAAIQA4/SH/1gAAAJQBAAAL&#10;AAAAAAAAAAAAAAAAAC8BAABfcmVscy8ucmVsc1BLAQItABQABgAIAAAAIQCdhfS9egIAAEUFAAAO&#10;AAAAAAAAAAAAAAAAAC4CAABkcnMvZTJvRG9jLnhtbFBLAQItABQABgAIAAAAIQATHOuI3QAAAAgB&#10;AAAPAAAAAAAAAAAAAAAAANQEAABkcnMvZG93bnJldi54bWxQSwUGAAAAAAQABADzAAAA3gUAAAAA&#10;" fillcolor="#9fb8cd [3205]" strokecolor="#628bad [2405]" strokeweight="1.5pt">
            <v:textbox style="mso-fit-shape-to-text:t">
              <w:txbxContent>
                <w:p w:rsidR="00BC77E6" w:rsidRPr="00463E7C" w:rsidRDefault="00BC77E6" w:rsidP="00BC77E6">
                  <w:pPr>
                    <w:jc w:val="center"/>
                    <w:rPr>
                      <w:b/>
                      <w:smallCaps/>
                      <w:color w:val="FF0000"/>
                      <w:sz w:val="24"/>
                      <w:szCs w:val="24"/>
                    </w:rPr>
                  </w:pPr>
                  <w:r w:rsidRPr="00463E7C"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>PROBL</w:t>
                  </w:r>
                  <w:r w:rsidR="00463E7C"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>É</w:t>
                  </w:r>
                  <w:r w:rsidRPr="00463E7C"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>MATIQUE</w:t>
                  </w:r>
                  <w:r w:rsidR="004E2B53" w:rsidRPr="00463E7C"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> :</w:t>
                  </w:r>
                </w:p>
                <w:p w:rsidR="0040630B" w:rsidRPr="00463E7C" w:rsidRDefault="00163692" w:rsidP="00BC77E6">
                  <w:pPr>
                    <w:jc w:val="center"/>
                    <w:rPr>
                      <w:b/>
                      <w:smallCaps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>2015 pourrait-elle être l’</w:t>
                  </w:r>
                  <w:proofErr w:type="spellStart"/>
                  <w:r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>ann</w:t>
                  </w:r>
                  <w:r w:rsidR="00596A74" w:rsidRPr="00596A74">
                    <w:rPr>
                      <w:b/>
                      <w:smallCaps/>
                      <w:color w:val="FF0000"/>
                    </w:rPr>
                    <w:t>É</w:t>
                  </w:r>
                  <w:r w:rsidRPr="00163692"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>e</w:t>
                  </w:r>
                  <w:proofErr w:type="spellEnd"/>
                  <w:r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 xml:space="preserve"> la plus chaude</w:t>
                  </w:r>
                  <w:r w:rsidR="00650FDC"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 xml:space="preserve"> </w:t>
                  </w:r>
                  <w:r w:rsidR="00596A74"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>dans le bassin parisien</w:t>
                  </w:r>
                  <w:r w:rsidR="00CE160D"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 xml:space="preserve"> </w:t>
                  </w:r>
                  <w:r w:rsidR="00BC77E6" w:rsidRPr="00463E7C">
                    <w:rPr>
                      <w:b/>
                      <w:smallCaps/>
                      <w:color w:val="FF0000"/>
                      <w:sz w:val="24"/>
                      <w:szCs w:val="24"/>
                    </w:rPr>
                    <w:t>?</w:t>
                  </w:r>
                </w:p>
              </w:txbxContent>
            </v:textbox>
          </v:shape>
        </w:pict>
      </w:r>
    </w:p>
    <w:p w:rsidR="00A9692D" w:rsidRDefault="00A9692D">
      <w:pPr>
        <w:pStyle w:val="Sansinterligne"/>
      </w:pPr>
    </w:p>
    <w:p w:rsidR="00A9692D" w:rsidRDefault="00A9692D">
      <w:pPr>
        <w:pStyle w:val="Sansinterligne"/>
      </w:pPr>
    </w:p>
    <w:p w:rsidR="00D1688F" w:rsidRDefault="00D1688F">
      <w:pPr>
        <w:pStyle w:val="Sansinterligne"/>
      </w:pPr>
    </w:p>
    <w:p w:rsidR="00D1688F" w:rsidRDefault="00DC1AA1" w:rsidP="00CE160D">
      <w:pPr>
        <w:pStyle w:val="Sansinterligne"/>
        <w:jc w:val="center"/>
        <w:rPr>
          <w:rFonts w:ascii="Comic Sans MS" w:hAnsi="Comic Sans MS"/>
          <w:b/>
          <w:iCs/>
          <w:smallCaps/>
          <w:noProof/>
          <w:color w:val="525A7D" w:themeColor="accent1" w:themeShade="BF"/>
        </w:rPr>
      </w:pPr>
      <w:r>
        <w:rPr>
          <w:rFonts w:ascii="Comic Sans MS" w:hAnsi="Comic Sans MS"/>
          <w:b/>
          <w:iCs/>
          <w:smallCaps/>
          <w:noProof/>
          <w:color w:val="525A7D" w:themeColor="accent1" w:themeShade="BF"/>
        </w:rPr>
        <w:drawing>
          <wp:inline distT="0" distB="0" distL="0" distR="0">
            <wp:extent cx="5514975" cy="5266763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21" cy="526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8F9" w:rsidRPr="002F46D8" w:rsidRDefault="00CE160D" w:rsidP="00AC58F9">
      <w:pPr>
        <w:jc w:val="center"/>
        <w:rPr>
          <w:b/>
          <w:i/>
          <w:color w:val="002060"/>
          <w:sz w:val="18"/>
          <w:szCs w:val="18"/>
        </w:rPr>
      </w:pPr>
      <w:r>
        <w:rPr>
          <w:b/>
          <w:i/>
          <w:color w:val="002060"/>
          <w:sz w:val="18"/>
          <w:szCs w:val="18"/>
        </w:rPr>
        <w:t xml:space="preserve">© </w:t>
      </w:r>
      <w:r w:rsidR="00A66A4A">
        <w:rPr>
          <w:b/>
          <w:i/>
          <w:color w:val="002060"/>
          <w:sz w:val="18"/>
          <w:szCs w:val="18"/>
        </w:rPr>
        <w:t>D</w:t>
      </w:r>
      <w:r w:rsidR="004D4033">
        <w:rPr>
          <w:b/>
          <w:i/>
          <w:color w:val="002060"/>
          <w:sz w:val="18"/>
          <w:szCs w:val="18"/>
        </w:rPr>
        <w:t xml:space="preserve">onnées de températures maximales et minimales relevées en France métropolitaine mises à disposition par </w:t>
      </w:r>
      <w:r>
        <w:rPr>
          <w:b/>
          <w:i/>
          <w:color w:val="002060"/>
          <w:sz w:val="18"/>
          <w:szCs w:val="18"/>
        </w:rPr>
        <w:t>meteofrance.com</w:t>
      </w:r>
    </w:p>
    <w:p w:rsidR="00AC58F9" w:rsidRDefault="00AC58F9" w:rsidP="00D1688F">
      <w:pPr>
        <w:pStyle w:val="Sansinterligne"/>
        <w:jc w:val="center"/>
      </w:pPr>
    </w:p>
    <w:p w:rsidR="002410DE" w:rsidRDefault="00163692" w:rsidP="006712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</w:t>
      </w:r>
      <w:r w:rsidRPr="00163692">
        <w:rPr>
          <w:rFonts w:ascii="Comic Sans MS" w:hAnsi="Comic Sans MS"/>
        </w:rPr>
        <w:t>e mois de mai 2015 a été le plus chaud dans le monde depuis le début des relevés de températures en 1880</w:t>
      </w:r>
      <w:r w:rsidR="002410DE">
        <w:rPr>
          <w:rFonts w:ascii="Comic Sans MS" w:hAnsi="Comic Sans MS"/>
        </w:rPr>
        <w:t xml:space="preserve">, selon </w:t>
      </w:r>
      <w:r w:rsidR="002410DE" w:rsidRPr="002410DE">
        <w:rPr>
          <w:rFonts w:ascii="Comic Sans MS" w:hAnsi="Comic Sans MS"/>
        </w:rPr>
        <w:t>l'Agence américaine océanique et atmosphérique (NOAA)</w:t>
      </w:r>
      <w:r w:rsidRPr="00163692">
        <w:rPr>
          <w:rFonts w:ascii="Comic Sans MS" w:hAnsi="Comic Sans MS"/>
        </w:rPr>
        <w:t xml:space="preserve">. </w:t>
      </w:r>
    </w:p>
    <w:p w:rsidR="002410DE" w:rsidRDefault="006D3BA0" w:rsidP="0067120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À l’échelle européenne comme à l’échelle mondiale, l</w:t>
      </w:r>
      <w:r w:rsidR="00163692" w:rsidRPr="00163692">
        <w:rPr>
          <w:rFonts w:ascii="Comic Sans MS" w:hAnsi="Comic Sans MS"/>
        </w:rPr>
        <w:t xml:space="preserve">'année 2014 </w:t>
      </w:r>
      <w:r>
        <w:rPr>
          <w:rFonts w:ascii="Comic Sans MS" w:hAnsi="Comic Sans MS"/>
        </w:rPr>
        <w:t>a</w:t>
      </w:r>
      <w:r w:rsidR="00163692" w:rsidRPr="00163692">
        <w:rPr>
          <w:rFonts w:ascii="Comic Sans MS" w:hAnsi="Comic Sans MS"/>
        </w:rPr>
        <w:t xml:space="preserve"> été la plus chaude </w:t>
      </w:r>
      <w:r w:rsidR="00163692">
        <w:rPr>
          <w:rFonts w:ascii="Comic Sans MS" w:hAnsi="Comic Sans MS"/>
        </w:rPr>
        <w:t>jusqu’ici</w:t>
      </w:r>
      <w:r w:rsidR="00163692" w:rsidRPr="00163692">
        <w:rPr>
          <w:rFonts w:ascii="Comic Sans MS" w:hAnsi="Comic Sans MS"/>
        </w:rPr>
        <w:t xml:space="preserve"> enregistrée</w:t>
      </w:r>
      <w:r w:rsidR="002410DE">
        <w:rPr>
          <w:rFonts w:ascii="Comic Sans MS" w:hAnsi="Comic Sans MS"/>
        </w:rPr>
        <w:t>.</w:t>
      </w:r>
    </w:p>
    <w:p w:rsidR="002410DE" w:rsidRDefault="002410DE" w:rsidP="00671204">
      <w:pPr>
        <w:jc w:val="both"/>
        <w:rPr>
          <w:rFonts w:ascii="Comic Sans MS" w:hAnsi="Comic Sans MS"/>
        </w:rPr>
      </w:pPr>
    </w:p>
    <w:p w:rsidR="004D4033" w:rsidRDefault="004D4033" w:rsidP="002410DE">
      <w:pPr>
        <w:jc w:val="center"/>
        <w:rPr>
          <w:rFonts w:ascii="Comic Sans MS" w:hAnsi="Comic Sans MS"/>
          <w:b/>
        </w:rPr>
      </w:pPr>
    </w:p>
    <w:p w:rsidR="004D4033" w:rsidRDefault="004D4033" w:rsidP="002410DE">
      <w:pPr>
        <w:jc w:val="center"/>
        <w:rPr>
          <w:rFonts w:ascii="Comic Sans MS" w:hAnsi="Comic Sans MS"/>
          <w:b/>
        </w:rPr>
      </w:pPr>
    </w:p>
    <w:p w:rsidR="002410DE" w:rsidRDefault="002410DE" w:rsidP="002410DE">
      <w:pPr>
        <w:jc w:val="center"/>
        <w:rPr>
          <w:rFonts w:ascii="Comic Sans MS" w:hAnsi="Comic Sans MS"/>
          <w:b/>
        </w:rPr>
      </w:pPr>
      <w:r w:rsidRPr="002410DE">
        <w:rPr>
          <w:rFonts w:ascii="Comic Sans MS" w:hAnsi="Comic Sans MS"/>
          <w:b/>
        </w:rPr>
        <w:t>Selon ces relevés de température</w:t>
      </w:r>
      <w:r w:rsidR="00650FDC">
        <w:rPr>
          <w:rFonts w:ascii="Comic Sans MS" w:hAnsi="Comic Sans MS"/>
          <w:b/>
        </w:rPr>
        <w:t xml:space="preserve"> du site </w:t>
      </w:r>
      <w:r w:rsidR="00650FDC" w:rsidRPr="004D4033">
        <w:rPr>
          <w:rFonts w:ascii="Comic Sans MS" w:hAnsi="Comic Sans MS"/>
          <w:b/>
          <w:i/>
        </w:rPr>
        <w:t>meteofrance.</w:t>
      </w:r>
      <w:r w:rsidR="004D4033" w:rsidRPr="004D4033">
        <w:rPr>
          <w:rFonts w:ascii="Comic Sans MS" w:hAnsi="Comic Sans MS"/>
          <w:b/>
          <w:i/>
        </w:rPr>
        <w:t>com</w:t>
      </w:r>
      <w:r w:rsidRPr="002410DE">
        <w:rPr>
          <w:rFonts w:ascii="Comic Sans MS" w:hAnsi="Comic Sans MS"/>
          <w:b/>
        </w:rPr>
        <w:t xml:space="preserve">, l’année 2015 pourrait-elle être </w:t>
      </w:r>
      <w:r w:rsidR="006D3BA0">
        <w:rPr>
          <w:rFonts w:ascii="Comic Sans MS" w:hAnsi="Comic Sans MS"/>
          <w:b/>
        </w:rPr>
        <w:t xml:space="preserve">en effet </w:t>
      </w:r>
      <w:r w:rsidRPr="002410DE">
        <w:rPr>
          <w:rFonts w:ascii="Comic Sans MS" w:hAnsi="Comic Sans MS"/>
          <w:b/>
        </w:rPr>
        <w:t>l’année la plus chaude</w:t>
      </w:r>
      <w:r w:rsidR="006E71FB">
        <w:rPr>
          <w:rFonts w:ascii="Comic Sans MS" w:hAnsi="Comic Sans MS"/>
          <w:b/>
        </w:rPr>
        <w:t xml:space="preserve"> </w:t>
      </w:r>
      <w:r w:rsidR="00596A74">
        <w:rPr>
          <w:rFonts w:ascii="Comic Sans MS" w:hAnsi="Comic Sans MS"/>
          <w:b/>
        </w:rPr>
        <w:t>dans le bassin parisien</w:t>
      </w:r>
      <w:r w:rsidRPr="002410DE">
        <w:rPr>
          <w:rFonts w:ascii="Comic Sans MS" w:hAnsi="Comic Sans MS"/>
          <w:b/>
        </w:rPr>
        <w:t> ?</w:t>
      </w:r>
    </w:p>
    <w:p w:rsidR="004D4033" w:rsidRPr="004D4033" w:rsidRDefault="004D4033" w:rsidP="002410DE">
      <w:pPr>
        <w:jc w:val="center"/>
        <w:rPr>
          <w:rFonts w:ascii="Comic Sans MS" w:hAnsi="Comic Sans MS"/>
          <w:b/>
        </w:rPr>
      </w:pPr>
    </w:p>
    <w:p w:rsidR="004D4033" w:rsidRPr="002410DE" w:rsidRDefault="004D4033" w:rsidP="002410DE">
      <w:pPr>
        <w:jc w:val="center"/>
        <w:rPr>
          <w:rFonts w:ascii="Comic Sans MS" w:hAnsi="Comic Sans MS"/>
          <w:b/>
        </w:rPr>
      </w:pPr>
      <w:r w:rsidRPr="004D4033">
        <w:rPr>
          <w:rFonts w:eastAsiaTheme="minorHAnsi"/>
          <w:b/>
          <w:sz w:val="22"/>
          <w:szCs w:val="22"/>
          <w:u w:val="single"/>
        </w:rPr>
        <w:t>Proposez une méthode vous permettant de répondre à la problématique.</w:t>
      </w:r>
    </w:p>
    <w:p w:rsidR="002410DE" w:rsidRDefault="002410DE" w:rsidP="00671204">
      <w:pPr>
        <w:jc w:val="both"/>
        <w:rPr>
          <w:rFonts w:ascii="Comic Sans MS" w:hAnsi="Comic Sans MS"/>
        </w:rPr>
      </w:pPr>
    </w:p>
    <w:p w:rsidR="002410DE" w:rsidRDefault="00671204" w:rsidP="0048056B">
      <w:pPr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</w:t>
      </w:r>
    </w:p>
    <w:p w:rsidR="00513C72" w:rsidRDefault="00513C72" w:rsidP="00671204">
      <w:pPr>
        <w:jc w:val="center"/>
        <w:rPr>
          <w:rFonts w:ascii="Comic Sans MS" w:hAnsi="Comic Sans MS"/>
          <w:i/>
          <w:sz w:val="18"/>
          <w:szCs w:val="18"/>
        </w:rPr>
      </w:pPr>
    </w:p>
    <w:p w:rsidR="00206B54" w:rsidRDefault="00206B54" w:rsidP="00671204">
      <w:pPr>
        <w:jc w:val="center"/>
        <w:rPr>
          <w:rFonts w:ascii="Comic Sans MS" w:hAnsi="Comic Sans MS"/>
          <w:i/>
          <w:sz w:val="18"/>
          <w:szCs w:val="18"/>
        </w:rPr>
      </w:pPr>
    </w:p>
    <w:p w:rsidR="00206B54" w:rsidRDefault="00206B54" w:rsidP="00671204">
      <w:pPr>
        <w:jc w:val="center"/>
        <w:rPr>
          <w:rFonts w:ascii="Comic Sans MS" w:hAnsi="Comic Sans MS"/>
          <w:i/>
          <w:sz w:val="18"/>
          <w:szCs w:val="18"/>
        </w:rPr>
      </w:pPr>
    </w:p>
    <w:p w:rsidR="00206B54" w:rsidRDefault="00206B54" w:rsidP="00671204">
      <w:pPr>
        <w:jc w:val="center"/>
        <w:rPr>
          <w:rFonts w:ascii="Comic Sans MS" w:hAnsi="Comic Sans MS"/>
          <w:i/>
          <w:sz w:val="18"/>
          <w:szCs w:val="18"/>
        </w:rPr>
      </w:pPr>
    </w:p>
    <w:p w:rsidR="00513C72" w:rsidRDefault="00513C72" w:rsidP="00671204">
      <w:pPr>
        <w:jc w:val="center"/>
        <w:rPr>
          <w:rFonts w:ascii="Comic Sans MS" w:hAnsi="Comic Sans MS"/>
          <w:i/>
          <w:sz w:val="18"/>
          <w:szCs w:val="18"/>
        </w:rPr>
      </w:pPr>
    </w:p>
    <w:p w:rsidR="00206B54" w:rsidRDefault="00206B54" w:rsidP="00671204">
      <w:pPr>
        <w:jc w:val="center"/>
        <w:rPr>
          <w:rFonts w:ascii="Comic Sans MS" w:hAnsi="Comic Sans MS"/>
          <w:i/>
          <w:sz w:val="18"/>
          <w:szCs w:val="18"/>
        </w:rPr>
      </w:pPr>
    </w:p>
    <w:tbl>
      <w:tblPr>
        <w:tblStyle w:val="Grillecouleur-Accent2"/>
        <w:tblW w:w="8744" w:type="dxa"/>
        <w:tblInd w:w="915" w:type="dxa"/>
        <w:tblLook w:val="04A0"/>
      </w:tblPr>
      <w:tblGrid>
        <w:gridCol w:w="1170"/>
        <w:gridCol w:w="7574"/>
      </w:tblGrid>
      <w:tr w:rsidR="00414E91" w:rsidTr="00414E91">
        <w:trPr>
          <w:cnfStyle w:val="100000000000"/>
          <w:trHeight w:val="162"/>
        </w:trPr>
        <w:tc>
          <w:tcPr>
            <w:cnfStyle w:val="001000000000"/>
            <w:tcW w:w="1170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414E91" w:rsidRDefault="00414E91">
            <w:pPr>
              <w:jc w:val="both"/>
            </w:pPr>
          </w:p>
        </w:tc>
        <w:tc>
          <w:tcPr>
            <w:tcW w:w="7574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hideMark/>
          </w:tcPr>
          <w:p w:rsidR="00414E91" w:rsidRDefault="00414E91">
            <w:pPr>
              <w:jc w:val="center"/>
              <w:cnfStyle w:val="100000000000"/>
            </w:pPr>
            <w:r>
              <w:rPr>
                <w:color w:val="0070C0"/>
              </w:rPr>
              <w:t>Compétences</w:t>
            </w:r>
          </w:p>
        </w:tc>
      </w:tr>
      <w:tr w:rsidR="00414E91" w:rsidTr="00414E91">
        <w:trPr>
          <w:cnfStyle w:val="000000100000"/>
          <w:trHeight w:val="162"/>
        </w:trPr>
        <w:tc>
          <w:tcPr>
            <w:cnfStyle w:val="001000000000"/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414E91" w:rsidRDefault="00414E91">
            <w:pPr>
              <w:jc w:val="center"/>
              <w:rPr>
                <w:b/>
              </w:rPr>
            </w:pPr>
          </w:p>
          <w:p w:rsidR="00414E91" w:rsidRDefault="00414E91">
            <w:pPr>
              <w:jc w:val="center"/>
              <w:rPr>
                <w:b/>
              </w:rPr>
            </w:pPr>
            <w:r>
              <w:rPr>
                <w:b/>
              </w:rPr>
              <w:t>C1</w:t>
            </w:r>
          </w:p>
        </w:tc>
        <w:tc>
          <w:tcPr>
            <w:tcW w:w="757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nil"/>
            </w:tcBorders>
            <w:hideMark/>
          </w:tcPr>
          <w:p w:rsidR="00414E91" w:rsidRDefault="00414E91" w:rsidP="00414E91">
            <w:pPr>
              <w:autoSpaceDE w:val="0"/>
              <w:autoSpaceDN w:val="0"/>
              <w:adjustRightInd w:val="0"/>
              <w:cnfStyle w:val="000000100000"/>
            </w:pPr>
            <w:r>
              <w:t>L’élève propose une méthode, en définie les étapes principales et la justifie pour répondre au problème.  L’élève utilise des capacités/connaissances dans les statistiques.</w:t>
            </w:r>
          </w:p>
        </w:tc>
      </w:tr>
      <w:tr w:rsidR="00414E91" w:rsidTr="00414E91">
        <w:trPr>
          <w:trHeight w:val="162"/>
        </w:trPr>
        <w:tc>
          <w:tcPr>
            <w:cnfStyle w:val="001000000000"/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hideMark/>
          </w:tcPr>
          <w:p w:rsidR="00414E91" w:rsidRDefault="00414E91">
            <w:pPr>
              <w:jc w:val="center"/>
              <w:rPr>
                <w:b/>
              </w:rPr>
            </w:pPr>
            <w:r>
              <w:rPr>
                <w:b/>
              </w:rPr>
              <w:t>C2</w:t>
            </w:r>
          </w:p>
        </w:tc>
        <w:tc>
          <w:tcPr>
            <w:tcW w:w="757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nil"/>
            </w:tcBorders>
            <w:hideMark/>
          </w:tcPr>
          <w:p w:rsidR="00414E91" w:rsidRDefault="00414E91">
            <w:pPr>
              <w:autoSpaceDE w:val="0"/>
              <w:autoSpaceDN w:val="0"/>
              <w:adjustRightInd w:val="0"/>
              <w:cnfStyle w:val="000000000000"/>
            </w:pPr>
            <w:r>
              <w:t>Analyser, Raisonner. Argumenter.</w:t>
            </w:r>
          </w:p>
        </w:tc>
      </w:tr>
      <w:tr w:rsidR="00414E91" w:rsidTr="00414E91">
        <w:trPr>
          <w:cnfStyle w:val="000000100000"/>
          <w:trHeight w:val="162"/>
        </w:trPr>
        <w:tc>
          <w:tcPr>
            <w:cnfStyle w:val="001000000000"/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hideMark/>
          </w:tcPr>
          <w:p w:rsidR="00414E91" w:rsidRDefault="00414E91">
            <w:pPr>
              <w:jc w:val="center"/>
              <w:rPr>
                <w:b/>
              </w:rPr>
            </w:pPr>
            <w:r>
              <w:rPr>
                <w:b/>
              </w:rPr>
              <w:t>C3</w:t>
            </w:r>
          </w:p>
        </w:tc>
        <w:tc>
          <w:tcPr>
            <w:tcW w:w="757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nil"/>
            </w:tcBorders>
            <w:hideMark/>
          </w:tcPr>
          <w:p w:rsidR="00414E91" w:rsidRDefault="00414E91">
            <w:pPr>
              <w:jc w:val="both"/>
              <w:cnfStyle w:val="000000100000"/>
            </w:pPr>
            <w:r>
              <w:t>Réaliser. L’élève utilise et interprète les résultats obtenus à l’aide des TIC (ou pas).</w:t>
            </w:r>
          </w:p>
        </w:tc>
      </w:tr>
      <w:tr w:rsidR="00414E91" w:rsidTr="00414E91">
        <w:trPr>
          <w:trHeight w:val="162"/>
        </w:trPr>
        <w:tc>
          <w:tcPr>
            <w:cnfStyle w:val="001000000000"/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hideMark/>
          </w:tcPr>
          <w:p w:rsidR="00414E91" w:rsidRDefault="00414E91">
            <w:pPr>
              <w:jc w:val="center"/>
              <w:rPr>
                <w:b/>
              </w:rPr>
            </w:pPr>
            <w:r>
              <w:rPr>
                <w:b/>
              </w:rPr>
              <w:t>C4</w:t>
            </w:r>
          </w:p>
        </w:tc>
        <w:tc>
          <w:tcPr>
            <w:tcW w:w="757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 w:themeColor="background1"/>
              <w:right w:val="nil"/>
            </w:tcBorders>
            <w:hideMark/>
          </w:tcPr>
          <w:p w:rsidR="00414E91" w:rsidRDefault="00414E91">
            <w:pPr>
              <w:cnfStyle w:val="000000000000"/>
            </w:pPr>
            <w:r>
              <w:t xml:space="preserve">Valider un résultat.  </w:t>
            </w:r>
          </w:p>
        </w:tc>
      </w:tr>
      <w:tr w:rsidR="00414E91" w:rsidTr="00414E91">
        <w:trPr>
          <w:cnfStyle w:val="000000100000"/>
          <w:trHeight w:val="162"/>
        </w:trPr>
        <w:tc>
          <w:tcPr>
            <w:cnfStyle w:val="001000000000"/>
            <w:tcW w:w="117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hideMark/>
          </w:tcPr>
          <w:p w:rsidR="00414E91" w:rsidRDefault="00414E91">
            <w:pPr>
              <w:jc w:val="center"/>
              <w:rPr>
                <w:b/>
              </w:rPr>
            </w:pPr>
            <w:r>
              <w:rPr>
                <w:b/>
              </w:rPr>
              <w:t>C5</w:t>
            </w:r>
          </w:p>
        </w:tc>
        <w:tc>
          <w:tcPr>
            <w:tcW w:w="757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nil"/>
              <w:right w:val="nil"/>
            </w:tcBorders>
            <w:hideMark/>
          </w:tcPr>
          <w:p w:rsidR="00414E91" w:rsidRDefault="00414E91">
            <w:pPr>
              <w:jc w:val="both"/>
              <w:cnfStyle w:val="000000100000"/>
            </w:pPr>
            <w:r>
              <w:t>L’élève formule une conclusion pour répondre à la problématique avec soins.</w:t>
            </w:r>
          </w:p>
        </w:tc>
      </w:tr>
    </w:tbl>
    <w:p w:rsidR="0010320C" w:rsidRDefault="0010320C" w:rsidP="004D4033">
      <w:pPr>
        <w:spacing w:line="360" w:lineRule="auto"/>
        <w:jc w:val="center"/>
        <w:rPr>
          <w:b/>
          <w:color w:val="FF0000"/>
          <w:sz w:val="22"/>
          <w:szCs w:val="22"/>
          <w:u w:val="single"/>
        </w:rPr>
      </w:pPr>
    </w:p>
    <w:p w:rsidR="00487A9B" w:rsidRPr="004F36F5" w:rsidRDefault="004D4033" w:rsidP="004D4033">
      <w:pPr>
        <w:spacing w:line="360" w:lineRule="auto"/>
        <w:jc w:val="center"/>
        <w:rPr>
          <w:b/>
          <w:color w:val="FF0000"/>
          <w:sz w:val="22"/>
          <w:szCs w:val="22"/>
          <w:u w:val="single"/>
        </w:rPr>
      </w:pPr>
      <w:r>
        <w:rPr>
          <w:b/>
          <w:color w:val="FF0000"/>
          <w:sz w:val="22"/>
          <w:szCs w:val="22"/>
          <w:u w:val="single"/>
        </w:rPr>
        <w:t>Fiche d’aide à la résolution</w:t>
      </w:r>
    </w:p>
    <w:p w:rsidR="00DD2B4C" w:rsidRPr="006F1DD7" w:rsidRDefault="00DD2B4C" w:rsidP="00DD2B4C">
      <w:pPr>
        <w:spacing w:line="360" w:lineRule="auto"/>
        <w:jc w:val="both"/>
      </w:pPr>
    </w:p>
    <w:tbl>
      <w:tblPr>
        <w:tblStyle w:val="Grillemoyenne2-Accent1"/>
        <w:tblW w:w="5000" w:type="pct"/>
        <w:tblLook w:val="04A0"/>
      </w:tblPr>
      <w:tblGrid>
        <w:gridCol w:w="9036"/>
        <w:gridCol w:w="420"/>
        <w:gridCol w:w="346"/>
        <w:gridCol w:w="597"/>
        <w:gridCol w:w="476"/>
      </w:tblGrid>
      <w:tr w:rsidR="002F0E9B" w:rsidRPr="00054205" w:rsidTr="0064371C">
        <w:trPr>
          <w:cnfStyle w:val="100000000000"/>
        </w:trPr>
        <w:tc>
          <w:tcPr>
            <w:cnfStyle w:val="001000000100"/>
            <w:tcW w:w="3960" w:type="pct"/>
          </w:tcPr>
          <w:p w:rsidR="009C2742" w:rsidRPr="00215082" w:rsidRDefault="009C2742" w:rsidP="00072040">
            <w:pPr>
              <w:spacing w:line="360" w:lineRule="auto"/>
              <w:rPr>
                <w:b w:val="0"/>
                <w:color w:val="FF0000"/>
                <w:sz w:val="22"/>
                <w:szCs w:val="22"/>
              </w:rPr>
            </w:pPr>
            <w:r w:rsidRPr="009C2742">
              <w:rPr>
                <w:color w:val="FF0000"/>
                <w:sz w:val="22"/>
                <w:szCs w:val="22"/>
                <w:u w:val="single"/>
              </w:rPr>
              <w:t>Étape 1</w:t>
            </w:r>
            <w:r>
              <w:rPr>
                <w:b w:val="0"/>
                <w:color w:val="FF0000"/>
                <w:sz w:val="22"/>
                <w:szCs w:val="22"/>
              </w:rPr>
              <w:t> </w:t>
            </w:r>
            <w:proofErr w:type="gramStart"/>
            <w:r>
              <w:rPr>
                <w:b w:val="0"/>
                <w:color w:val="FF0000"/>
                <w:sz w:val="22"/>
                <w:szCs w:val="22"/>
              </w:rPr>
              <w:t xml:space="preserve">:  </w:t>
            </w:r>
            <w:r w:rsidRPr="009C2742">
              <w:rPr>
                <w:color w:val="FF0000"/>
                <w:sz w:val="22"/>
                <w:szCs w:val="22"/>
                <w:u w:val="single"/>
              </w:rPr>
              <w:t>recueil</w:t>
            </w:r>
            <w:proofErr w:type="gramEnd"/>
            <w:r w:rsidRPr="009C2742">
              <w:rPr>
                <w:color w:val="FF0000"/>
                <w:sz w:val="22"/>
                <w:szCs w:val="22"/>
                <w:u w:val="single"/>
              </w:rPr>
              <w:t xml:space="preserve"> de données météorologiques</w:t>
            </w:r>
            <w:r>
              <w:rPr>
                <w:b w:val="0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326" w:type="pct"/>
          </w:tcPr>
          <w:p w:rsidR="009C2742" w:rsidRPr="00054205" w:rsidRDefault="009C2742" w:rsidP="0064371C">
            <w:pPr>
              <w:spacing w:line="360" w:lineRule="auto"/>
              <w:cnfStyle w:val="100000000000"/>
              <w:rPr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221" w:type="pct"/>
          </w:tcPr>
          <w:p w:rsidR="009C2742" w:rsidRPr="00D87112" w:rsidRDefault="009C2742" w:rsidP="0064371C">
            <w:pPr>
              <w:spacing w:line="360" w:lineRule="auto"/>
              <w:cnfStyle w:val="100000000000"/>
              <w:rPr>
                <w:color w:val="auto"/>
                <w:sz w:val="18"/>
                <w:szCs w:val="18"/>
              </w:rPr>
            </w:pPr>
            <w:r w:rsidRPr="00D87112">
              <w:rPr>
                <w:color w:val="auto"/>
                <w:sz w:val="18"/>
                <w:szCs w:val="18"/>
              </w:rPr>
              <w:t>A</w:t>
            </w:r>
          </w:p>
        </w:tc>
        <w:tc>
          <w:tcPr>
            <w:tcW w:w="274" w:type="pct"/>
          </w:tcPr>
          <w:p w:rsidR="009C2742" w:rsidRPr="00D87112" w:rsidRDefault="009C2742" w:rsidP="0064371C">
            <w:pPr>
              <w:spacing w:line="360" w:lineRule="auto"/>
              <w:cnfStyle w:val="100000000000"/>
              <w:rPr>
                <w:color w:val="auto"/>
                <w:sz w:val="18"/>
                <w:szCs w:val="18"/>
              </w:rPr>
            </w:pPr>
            <w:r w:rsidRPr="00D87112">
              <w:rPr>
                <w:color w:val="auto"/>
                <w:sz w:val="18"/>
                <w:szCs w:val="18"/>
              </w:rPr>
              <w:t>ECA</w:t>
            </w:r>
          </w:p>
        </w:tc>
        <w:tc>
          <w:tcPr>
            <w:tcW w:w="219" w:type="pct"/>
          </w:tcPr>
          <w:p w:rsidR="009C2742" w:rsidRPr="00D87112" w:rsidRDefault="009C2742" w:rsidP="0064371C">
            <w:pPr>
              <w:spacing w:line="360" w:lineRule="auto"/>
              <w:cnfStyle w:val="100000000000"/>
              <w:rPr>
                <w:color w:val="auto"/>
                <w:sz w:val="18"/>
                <w:szCs w:val="18"/>
              </w:rPr>
            </w:pPr>
            <w:r w:rsidRPr="00D87112">
              <w:rPr>
                <w:color w:val="auto"/>
                <w:sz w:val="18"/>
                <w:szCs w:val="18"/>
              </w:rPr>
              <w:t>NA</w:t>
            </w:r>
          </w:p>
        </w:tc>
      </w:tr>
      <w:tr w:rsidR="002F0E9B" w:rsidRPr="00E41F22" w:rsidTr="0064371C">
        <w:trPr>
          <w:cnfStyle w:val="000000100000"/>
        </w:trPr>
        <w:tc>
          <w:tcPr>
            <w:cnfStyle w:val="001000000000"/>
            <w:tcW w:w="3960" w:type="pct"/>
          </w:tcPr>
          <w:p w:rsidR="009C2742" w:rsidRDefault="00CE1C10" w:rsidP="0064371C">
            <w:pPr>
              <w:pStyle w:val="Corpsdetexte2"/>
              <w:tabs>
                <w:tab w:val="left" w:leader="dot" w:pos="9923"/>
              </w:tabs>
            </w:pPr>
            <w:r>
              <w:rPr>
                <w:noProof/>
              </w:rPr>
              <w:pict>
                <v:shape id="_x0000_s1027" type="#_x0000_t202" style="position:absolute;left:0;text-align:left;margin-left:-12.45pt;margin-top:15.35pt;width:431.25pt;height:78.75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cHEAIAAAAEAAAOAAAAZHJzL2Uyb0RvYy54bWysU01vGyEQvVfqf0Dc69217NhZeR2lSVNV&#10;Sj+kNJfeMLBeVGAoYO+6v74Da7tWeot6QcAMb+a9eaxuBqPJXvqgwDa0mpSUSMtBKLtt6PP3h3dL&#10;SkJkVjANVjb0IAO9Wb99s+pdLafQgRbSEwSxoe5dQ7sYXV0UgXfSsDABJy0GW/CGRTz6bSE86xHd&#10;6GJalldFD144D1yGgLf3Y5CuM37bSh6/tm2QkeiGYm8xrz6vm7QW6xWrt565TvFjG+wVXRimLBY9&#10;Q92zyMjOq3+gjOIeArRxwsEU0LaKy8wB2VTlCzZPHXMyc0FxgjvLFP4fLP+y/+aJEjg7lMcygzP6&#10;gZMiQpIohyjJNGnUu1Bj6pPD5Di8hwHzM9/gHoH/DMTCXcfsVt56D30nmcAeq/SyuHg64oQEsuk/&#10;g8BabBchAw2tN0lAlIQgOjZzOM8H+yAcL+ezxdVyMaeEY6wqy7KaznMNVp+eOx/iRwmGpE1DPRog&#10;w7P9Y4ipHVafUlI1Cw9K62wCbUnf0Os5Qr6IGBXRo1qZhi6xaHl0TWL5wYr8ODKlxz0W0PZIOzEd&#10;OcdhM4wqn9TcgDigDh5GS+IXwk0H/jclPdqxoeHXjnlJif5kUcvrajZL/s2H2XwxxYO/jGwuI8xy&#10;hGpopGTc3sXs+ZHYLWreqqxGGs7YybFltFkW6fglko8vzznr78dd/wEAAP//AwBQSwMEFAAGAAgA&#10;AAAhADH/2SvfAAAACgEAAA8AAABkcnMvZG93bnJldi54bWxMj0FPwkAQhe8m/ofNmHiDXQtCqd0S&#10;ovGqAdTE29Id2obubNNdaP33jic5Tt6X977J16NrxQX70HjS8DBVIJBKbxuqNHzsXycpiBANWdN6&#10;Qg0/GGBd3N7kJrN+oC1edrESXEIhMxrqGLtMylDW6EyY+g6Js6PvnYl89pW0vRm43LUyUWohnWmI&#10;F2rT4XON5Wl3dho+347fX3P1Xr24x27wo5LkVlLr+7tx8wQi4hj/YfjTZ3Uo2Ongz2SDaDVMkvmK&#10;UQ0ztQTBQDpbLkAcmEzTBGSRy+sXil8AAAD//wMAUEsBAi0AFAAGAAgAAAAhALaDOJL+AAAA4QEA&#10;ABMAAAAAAAAAAAAAAAAAAAAAAFtDb250ZW50X1R5cGVzXS54bWxQSwECLQAUAAYACAAAACEAOP0h&#10;/9YAAACUAQAACwAAAAAAAAAAAAAAAAAvAQAAX3JlbHMvLnJlbHNQSwECLQAUAAYACAAAACEAB8bH&#10;BxACAAAABAAADgAAAAAAAAAAAAAAAAAuAgAAZHJzL2Uyb0RvYy54bWxQSwECLQAUAAYACAAAACEA&#10;Mf/ZK98AAAAKAQAADwAAAAAAAAAAAAAAAABqBAAAZHJzL2Rvd25yZXYueG1sUEsFBgAAAAAEAAQA&#10;8wAAAHYFAAAAAA==&#10;" filled="f" stroked="f">
                  <v:textbox>
                    <w:txbxContent>
                      <w:p w:rsidR="00147955" w:rsidRDefault="00F061E6" w:rsidP="00147955">
                        <w:pPr>
                          <w:jc w:val="both"/>
                          <w:cnfStyle w:val="001000100000"/>
                          <w:rPr>
                            <w:i/>
                          </w:rPr>
                        </w:pPr>
                        <w:r>
                          <w:t>Sur le site</w:t>
                        </w:r>
                        <w:r w:rsidR="0059554D">
                          <w:t xml:space="preserve"> </w:t>
                        </w:r>
                        <w:r>
                          <w:t xml:space="preserve"> </w:t>
                        </w:r>
                        <w:r w:rsidR="00147955" w:rsidRPr="00147955">
                          <w:rPr>
                            <w:b/>
                            <w:i/>
                          </w:rPr>
                          <w:t>meteofrance.com</w:t>
                        </w:r>
                        <w:r>
                          <w:rPr>
                            <w:i/>
                          </w:rPr>
                          <w:t xml:space="preserve">, </w:t>
                        </w:r>
                        <w:r w:rsidRPr="00F061E6">
                          <w:t>choisir l’onglet</w:t>
                        </w:r>
                        <w:r w:rsidR="00147955">
                          <w:t xml:space="preserve"> </w:t>
                        </w:r>
                        <w:r>
                          <w:t xml:space="preserve"> </w:t>
                        </w:r>
                        <w:r w:rsidRPr="00F061E6">
                          <w:rPr>
                            <w:b/>
                            <w:i/>
                          </w:rPr>
                          <w:t>Climat</w:t>
                        </w:r>
                        <w:r w:rsidR="00147955">
                          <w:rPr>
                            <w:b/>
                            <w:i/>
                          </w:rPr>
                          <w:t>.</w:t>
                        </w:r>
                      </w:p>
                      <w:p w:rsidR="004F0074" w:rsidRDefault="004F0074" w:rsidP="00147955">
                        <w:pPr>
                          <w:jc w:val="both"/>
                          <w:cnfStyle w:val="001000100000"/>
                          <w:rPr>
                            <w:i/>
                          </w:rPr>
                        </w:pPr>
                      </w:p>
                      <w:p w:rsidR="00A66A4A" w:rsidRPr="00441915" w:rsidRDefault="00A66A4A" w:rsidP="00147955">
                        <w:pPr>
                          <w:jc w:val="both"/>
                          <w:cnfStyle w:val="001000100000"/>
                        </w:pPr>
                        <w:r w:rsidRPr="00441915">
                          <w:t xml:space="preserve">Les données s’affichent </w:t>
                        </w:r>
                        <w:r w:rsidR="00441915" w:rsidRPr="00441915">
                          <w:t xml:space="preserve">sur </w:t>
                        </w:r>
                        <w:r w:rsidR="00902CA9">
                          <w:t>une</w:t>
                        </w:r>
                        <w:r w:rsidR="00441915" w:rsidRPr="00441915">
                          <w:t xml:space="preserve"> carte de la France métropolitaine.</w:t>
                        </w:r>
                      </w:p>
                      <w:p w:rsidR="00147955" w:rsidRPr="00441915" w:rsidRDefault="00147955" w:rsidP="00147955">
                        <w:pPr>
                          <w:jc w:val="both"/>
                          <w:cnfStyle w:val="001000100000"/>
                        </w:pPr>
                      </w:p>
                      <w:p w:rsidR="00A66A4A" w:rsidRPr="00441915" w:rsidRDefault="00A66A4A" w:rsidP="00A66A4A">
                        <w:pPr>
                          <w:jc w:val="both"/>
                          <w:cnfStyle w:val="001000100000"/>
                        </w:pPr>
                        <w:r w:rsidRPr="00441915">
                          <w:t>On s’intéresse aux températures minimales et</w:t>
                        </w:r>
                        <w:r w:rsidR="00441915" w:rsidRPr="00441915">
                          <w:t xml:space="preserve"> maximales du bassin parisien. On va relever</w:t>
                        </w:r>
                        <w:r w:rsidR="00103E78">
                          <w:t>,</w:t>
                        </w:r>
                        <w:r w:rsidR="00441915" w:rsidRPr="00441915">
                          <w:t xml:space="preserve"> </w:t>
                        </w:r>
                        <w:r w:rsidR="00103E78">
                          <w:t xml:space="preserve">pour </w:t>
                        </w:r>
                        <w:r w:rsidR="00441915" w:rsidRPr="00441915">
                          <w:t xml:space="preserve">chaque mois </w:t>
                        </w:r>
                        <w:r w:rsidR="00103E78">
                          <w:t xml:space="preserve">des années 2014 et 2015, </w:t>
                        </w:r>
                        <w:r w:rsidR="00441915" w:rsidRPr="00441915">
                          <w:t xml:space="preserve">les valeurs </w:t>
                        </w:r>
                        <w:r w:rsidR="00103E78">
                          <w:t>des</w:t>
                        </w:r>
                        <w:r w:rsidR="00441915" w:rsidRPr="00441915">
                          <w:t xml:space="preserve"> températures et les placer dans un tableur.</w:t>
                        </w:r>
                      </w:p>
                      <w:p w:rsidR="00147955" w:rsidRDefault="00147955" w:rsidP="00147955">
                        <w:pPr>
                          <w:jc w:val="both"/>
                          <w:cnfStyle w:val="001000100000"/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  <w:r w:rsidR="009C2742">
              <w:t xml:space="preserve">1) a) </w:t>
            </w:r>
            <w:r w:rsidR="00F061E6">
              <w:t>choix de la station météo</w:t>
            </w:r>
            <w:r w:rsidR="009C2742">
              <w:t>.</w:t>
            </w:r>
          </w:p>
          <w:p w:rsidR="00F061E6" w:rsidRDefault="00147955" w:rsidP="00F061E6">
            <w:pPr>
              <w:pStyle w:val="Corpsdetexte2"/>
              <w:tabs>
                <w:tab w:val="left" w:leader="dot" w:pos="9923"/>
              </w:tabs>
              <w:jc w:val="right"/>
            </w:pPr>
            <w:r w:rsidRPr="00F061E6">
              <w:rPr>
                <w:b w:val="0"/>
                <w:bCs w:val="0"/>
                <w:noProof/>
              </w:rPr>
              <w:t xml:space="preserve"> </w:t>
            </w:r>
            <w:r w:rsidR="009C2742">
              <w:t xml:space="preserve">    </w:t>
            </w:r>
          </w:p>
          <w:p w:rsidR="00F061E6" w:rsidRDefault="00F061E6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F061E6" w:rsidRDefault="00F061E6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4F0074" w:rsidRDefault="004F0074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4F0074" w:rsidRDefault="00CE1C10" w:rsidP="00F061E6">
            <w:pPr>
              <w:pStyle w:val="Corpsdetexte2"/>
              <w:tabs>
                <w:tab w:val="left" w:leader="dot" w:pos="9923"/>
              </w:tabs>
              <w:jc w:val="right"/>
            </w:pPr>
            <w:r>
              <w:rPr>
                <w:noProof/>
              </w:rPr>
              <w:pict>
                <v:shape id="_x0000_s1028" type="#_x0000_t202" style="position:absolute;left:0;text-align:left;margin-left:-4.2pt;margin-top:9.3pt;width:400.5pt;height:291.7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MbGEwIAAAEEAAAOAAAAZHJzL2Uyb0RvYy54bWysU02P2yAQvVfqf0DcGztOvJu1Qlbb3W5V&#10;afshbXvpjWAcowJDgcTe/voOOJtG21tVHxDjgTfz3jzW16PR5CB9UGAZnc9KSqQV0Cq7Y/Tb1/s3&#10;K0pC5LblGqxk9EkGer15/Wo9uEZW0INupScIYkMzOEb7GF1TFEH00vAwAyctJjvwhkcM/a5oPR8Q&#10;3eiiKsuLYgDfOg9ChoB/76Yk3WT8rpMifu66ICPRjGJvMa8+r9u0Fps1b3aeu16JYxv8H7owXFks&#10;eoK645GTvVd/QRklPATo4kyAKaDrlJCZA7KZly/YPPbcycwFxQnuJFP4f7Di0+GLJ6pldFkvKLHc&#10;4JC+46hIK0mUY5SkSiINLjR49tHh6Ti+hRGHnQkH9wDiRyAWbntud/LGexh6yVtscp5uFmdXJ5yQ&#10;QLbDR2ixFt9HyEBj501SEDUhiI7DejoNCPsgAn/W5epiUWNKYG5xWdZVVecavHm+7nyI7yUYkjaM&#10;enRAhueHhxBTO7x5PpKqWbhXWmcXaEsGRq9qhHyRMSqiSbUyjK7K9E22SSzf2TZfjlzpaY8FtD3S&#10;TkwnznHcjlnmk5pbaJ9QBw+TJ/EN4aYH/4uSAf3IaPi5515Soj9Y1PJqvlwmA+dgWV9WGPjzzPY8&#10;w61AKEYjJdP2NmbTT8RuUPNOZTXScKZOji2jz7JIxzeRjHwe51N/Xu7mNwAAAP//AwBQSwMEFAAG&#10;AAgAAAAhAOPvi7jeAAAACQEAAA8AAABkcnMvZG93bnJldi54bWxMj0FPwzAMhe9I/IfISNy2ZNXo&#10;utJ0moa4gtgAiVvWeG1F41RNtpZ/jzmxm+339Py9YjO5TlxwCK0nDYu5AoFUedtSreH98DzLQIRo&#10;yJrOE2r4wQCb8vamMLn1I73hZR9rwSEUcqOhibHPpQxVg86Eue+RWDv5wZnI61BLO5iRw10nE6VS&#10;6UxL/KExPe4arL73Z6fh4+X09blUr/WTe+hHPylJbi21vr+bto8gIk7x3wx/+IwOJTMd/ZlsEJ2G&#10;WbZkJ9+zFATrq3XCw1FDqpIFyLKQ1w3KXwAAAP//AwBQSwECLQAUAAYACAAAACEAtoM4kv4AAADh&#10;AQAAEwAAAAAAAAAAAAAAAAAAAAAAW0NvbnRlbnRfVHlwZXNdLnhtbFBLAQItABQABgAIAAAAIQA4&#10;/SH/1gAAAJQBAAALAAAAAAAAAAAAAAAAAC8BAABfcmVscy8ucmVsc1BLAQItABQABgAIAAAAIQAV&#10;3MbGEwIAAAEEAAAOAAAAAAAAAAAAAAAAAC4CAABkcnMvZTJvRG9jLnhtbFBLAQItABQABgAIAAAA&#10;IQDj74u43gAAAAkBAAAPAAAAAAAAAAAAAAAAAG0EAABkcnMvZG93bnJldi54bWxQSwUGAAAAAAQA&#10;BADzAAAAeAUAAAAA&#10;" filled="f" stroked="f">
                  <v:textbox>
                    <w:txbxContent>
                      <w:p w:rsidR="0059554D" w:rsidRDefault="00441915">
                        <w:pPr>
                          <w:cnfStyle w:val="001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73798" cy="4152900"/>
                              <wp:effectExtent l="0" t="0" r="8255" b="0"/>
                              <wp:docPr id="455" name="Image 4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79700" cy="41576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F0074" w:rsidRDefault="004F0074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4F0074" w:rsidRDefault="004F0074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4F0074" w:rsidRDefault="004F0074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4F0074" w:rsidRDefault="004F0074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4F0074" w:rsidRDefault="004F0074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4F0074" w:rsidRDefault="004F0074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59554D" w:rsidRDefault="0059554D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59554D" w:rsidRDefault="0059554D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59554D" w:rsidRDefault="0059554D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59554D" w:rsidRDefault="0059554D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59554D" w:rsidRDefault="0059554D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59554D" w:rsidRDefault="0059554D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59554D" w:rsidRDefault="0059554D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59554D" w:rsidRDefault="0059554D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59554D" w:rsidRDefault="0059554D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A66A4A" w:rsidRDefault="00441915" w:rsidP="00A66A4A">
            <w:pPr>
              <w:pStyle w:val="Corpsdetexte2"/>
              <w:tabs>
                <w:tab w:val="left" w:leader="dot" w:pos="9923"/>
              </w:tabs>
              <w:jc w:val="center"/>
            </w:pPr>
            <w:r>
              <w:t>Relevé de t</w:t>
            </w:r>
            <w:r w:rsidR="00A66A4A">
              <w:t xml:space="preserve">empératures normales mensuelle du bassin parisien </w:t>
            </w:r>
            <w:r w:rsidR="00A66A4A">
              <w:rPr>
                <w:i/>
                <w:color w:val="002060"/>
                <w:sz w:val="18"/>
                <w:szCs w:val="18"/>
              </w:rPr>
              <w:t>© meteofrance.fr</w:t>
            </w:r>
            <w:r w:rsidR="00A66A4A">
              <w:t xml:space="preserve">. </w:t>
            </w:r>
          </w:p>
          <w:p w:rsidR="004F0074" w:rsidRDefault="004F0074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F061E6" w:rsidRDefault="00F061E6" w:rsidP="00F061E6">
            <w:pPr>
              <w:pStyle w:val="Corpsdetexte2"/>
              <w:tabs>
                <w:tab w:val="left" w:leader="dot" w:pos="9923"/>
              </w:tabs>
              <w:jc w:val="right"/>
            </w:pPr>
          </w:p>
          <w:p w:rsidR="009C2742" w:rsidRDefault="009C2742" w:rsidP="00F061E6">
            <w:pPr>
              <w:pStyle w:val="Corpsdetexte2"/>
              <w:tabs>
                <w:tab w:val="left" w:leader="dot" w:pos="9923"/>
              </w:tabs>
              <w:jc w:val="left"/>
            </w:pPr>
            <w:r>
              <w:t xml:space="preserve">b) </w:t>
            </w:r>
            <w:r w:rsidR="00072040" w:rsidRPr="00072040">
              <w:t xml:space="preserve">Ouvrir </w:t>
            </w:r>
            <w:r w:rsidR="00CA1EE0">
              <w:t>une page d</w:t>
            </w:r>
            <w:r w:rsidR="00072040" w:rsidRPr="00072040">
              <w:t xml:space="preserve">e tableur </w:t>
            </w:r>
            <w:r w:rsidR="00CA1EE0">
              <w:t>et la sauvegarder. R</w:t>
            </w:r>
            <w:r w:rsidR="00072040" w:rsidRPr="00072040">
              <w:t>ecopier le tableau suivant</w:t>
            </w:r>
            <w:r w:rsidR="00CA1EE0">
              <w:t> :</w:t>
            </w:r>
          </w:p>
          <w:p w:rsidR="008359B1" w:rsidRDefault="009C2742" w:rsidP="005462E2">
            <w:pPr>
              <w:pStyle w:val="Corpsdetexte2"/>
              <w:tabs>
                <w:tab w:val="left" w:leader="dot" w:pos="9923"/>
              </w:tabs>
            </w:pPr>
            <w:r>
              <w:t xml:space="preserve">  </w:t>
            </w:r>
          </w:p>
          <w:p w:rsidR="008359B1" w:rsidRDefault="002F0E9B" w:rsidP="005462E2">
            <w:pPr>
              <w:pStyle w:val="Corpsdetexte2"/>
              <w:tabs>
                <w:tab w:val="left" w:leader="dot" w:pos="9923"/>
              </w:tabs>
            </w:pPr>
            <w:r>
              <w:rPr>
                <w:b w:val="0"/>
                <w:bCs w:val="0"/>
                <w:noProof/>
              </w:rPr>
              <w:drawing>
                <wp:inline distT="0" distB="0" distL="0" distR="0">
                  <wp:extent cx="5580000" cy="1658660"/>
                  <wp:effectExtent l="19050" t="0" r="165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0" cy="165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0E9B" w:rsidRDefault="009C2742" w:rsidP="005462E2">
            <w:pPr>
              <w:pStyle w:val="Corpsdetexte2"/>
              <w:tabs>
                <w:tab w:val="left" w:leader="dot" w:pos="9923"/>
              </w:tabs>
            </w:pPr>
            <w:r>
              <w:t xml:space="preserve"> </w:t>
            </w:r>
          </w:p>
          <w:p w:rsidR="005462E2" w:rsidRDefault="009C2742" w:rsidP="005462E2">
            <w:pPr>
              <w:pStyle w:val="Corpsdetexte2"/>
              <w:tabs>
                <w:tab w:val="left" w:leader="dot" w:pos="9923"/>
              </w:tabs>
            </w:pPr>
            <w:r>
              <w:lastRenderedPageBreak/>
              <w:t xml:space="preserve">c) </w:t>
            </w:r>
            <w:r w:rsidR="0010320C">
              <w:t>Dans la</w:t>
            </w:r>
            <w:r w:rsidR="005462E2">
              <w:t xml:space="preserve"> cellule</w:t>
            </w:r>
            <w:r w:rsidR="0010320C">
              <w:t xml:space="preserve"> de B6 </w:t>
            </w:r>
            <w:r w:rsidR="00175AA0">
              <w:t>on calcule</w:t>
            </w:r>
            <w:r w:rsidR="0010320C">
              <w:t xml:space="preserve"> </w:t>
            </w:r>
            <w:r w:rsidR="005462E2">
              <w:t xml:space="preserve">la moyenne </w:t>
            </w:r>
            <w:r w:rsidR="00175AA0">
              <w:t>de</w:t>
            </w:r>
            <w:r w:rsidR="00103E78">
              <w:t xml:space="preserve"> la</w:t>
            </w:r>
            <w:r w:rsidR="00175AA0">
              <w:t xml:space="preserve"> température minimale et </w:t>
            </w:r>
            <w:r w:rsidR="00103E78">
              <w:t xml:space="preserve">de la température </w:t>
            </w:r>
            <w:r w:rsidR="00175AA0">
              <w:t xml:space="preserve">maximale du mois de janvier </w:t>
            </w:r>
            <w:r w:rsidR="005462E2">
              <w:t xml:space="preserve">par la formule « </w:t>
            </w:r>
            <w:r w:rsidR="00DF68BB">
              <w:rPr>
                <w:i/>
              </w:rPr>
              <w:t xml:space="preserve">= </w:t>
            </w:r>
            <w:proofErr w:type="gramStart"/>
            <w:r w:rsidR="00DF68BB">
              <w:rPr>
                <w:i/>
              </w:rPr>
              <w:t>MOYENNE</w:t>
            </w:r>
            <w:r w:rsidR="005462E2" w:rsidRPr="00103E78">
              <w:rPr>
                <w:i/>
              </w:rPr>
              <w:t>(</w:t>
            </w:r>
            <w:proofErr w:type="gramEnd"/>
            <w:r w:rsidR="005462E2" w:rsidRPr="00103E78">
              <w:rPr>
                <w:i/>
              </w:rPr>
              <w:t>B</w:t>
            </w:r>
            <w:r w:rsidR="0010320C" w:rsidRPr="00103E78">
              <w:rPr>
                <w:i/>
              </w:rPr>
              <w:t>4</w:t>
            </w:r>
            <w:r w:rsidR="005462E2" w:rsidRPr="00103E78">
              <w:rPr>
                <w:i/>
              </w:rPr>
              <w:t>;</w:t>
            </w:r>
            <w:r w:rsidR="0010320C" w:rsidRPr="00103E78">
              <w:rPr>
                <w:i/>
              </w:rPr>
              <w:t>B5</w:t>
            </w:r>
            <w:r w:rsidR="005462E2" w:rsidRPr="00103E78">
              <w:rPr>
                <w:i/>
              </w:rPr>
              <w:t>)</w:t>
            </w:r>
            <w:r w:rsidR="005462E2">
              <w:t xml:space="preserve"> ».</w:t>
            </w:r>
          </w:p>
          <w:p w:rsidR="001B66B5" w:rsidRDefault="001B66B5" w:rsidP="005462E2">
            <w:pPr>
              <w:pStyle w:val="Corpsdetexte2"/>
              <w:tabs>
                <w:tab w:val="left" w:leader="dot" w:pos="9923"/>
              </w:tabs>
            </w:pPr>
          </w:p>
          <w:p w:rsidR="001B66B5" w:rsidRDefault="00E85D2B" w:rsidP="005462E2">
            <w:pPr>
              <w:pStyle w:val="Corpsdetexte2"/>
              <w:tabs>
                <w:tab w:val="left" w:leader="dot" w:pos="9923"/>
              </w:tabs>
            </w:pPr>
            <w:r>
              <w:rPr>
                <w:b w:val="0"/>
                <w:bCs w:val="0"/>
                <w:noProof/>
              </w:rPr>
              <w:drawing>
                <wp:inline distT="0" distB="0" distL="0" distR="0">
                  <wp:extent cx="5292000" cy="1589303"/>
                  <wp:effectExtent l="19050" t="0" r="3900" b="0"/>
                  <wp:docPr id="9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000" cy="158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D2B" w:rsidRDefault="00E85D2B" w:rsidP="005462E2">
            <w:pPr>
              <w:pStyle w:val="Corpsdetexte2"/>
              <w:tabs>
                <w:tab w:val="left" w:leader="dot" w:pos="9923"/>
              </w:tabs>
            </w:pPr>
          </w:p>
          <w:p w:rsidR="00E85D2B" w:rsidRDefault="00E85D2B" w:rsidP="005462E2">
            <w:pPr>
              <w:pStyle w:val="Corpsdetexte2"/>
              <w:tabs>
                <w:tab w:val="left" w:leader="dot" w:pos="9923"/>
              </w:tabs>
            </w:pPr>
          </w:p>
          <w:p w:rsidR="009C2742" w:rsidRDefault="005462E2" w:rsidP="005462E2">
            <w:pPr>
              <w:pStyle w:val="Corpsdetexte2"/>
              <w:tabs>
                <w:tab w:val="left" w:leader="dot" w:pos="9923"/>
              </w:tabs>
            </w:pPr>
            <w:r>
              <w:t xml:space="preserve">Dans la cellule </w:t>
            </w:r>
            <w:r w:rsidR="00175AA0">
              <w:t>C6</w:t>
            </w:r>
            <w:r>
              <w:t xml:space="preserve">, </w:t>
            </w:r>
            <w:r w:rsidR="00175AA0">
              <w:t xml:space="preserve">quelle est la formule </w:t>
            </w:r>
            <w:r>
              <w:t xml:space="preserve">pour </w:t>
            </w:r>
            <w:proofErr w:type="gramStart"/>
            <w:r>
              <w:t>la</w:t>
            </w:r>
            <w:proofErr w:type="gramEnd"/>
            <w:r>
              <w:t xml:space="preserve"> </w:t>
            </w:r>
            <w:r w:rsidR="00175AA0">
              <w:t>mois de février</w:t>
            </w:r>
            <w:r w:rsidR="009C2742">
              <w:t>?</w:t>
            </w: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8359B1" w:rsidRDefault="008359B1" w:rsidP="00175AA0">
            <w:pPr>
              <w:pStyle w:val="Corpsdetexte2"/>
              <w:tabs>
                <w:tab w:val="left" w:leader="dot" w:pos="9923"/>
              </w:tabs>
              <w:jc w:val="left"/>
            </w:pPr>
          </w:p>
          <w:p w:rsidR="00175AA0" w:rsidRDefault="00175AA0" w:rsidP="00175AA0">
            <w:pPr>
              <w:pStyle w:val="Corpsdetexte2"/>
              <w:tabs>
                <w:tab w:val="left" w:leader="dot" w:pos="9923"/>
              </w:tabs>
              <w:jc w:val="left"/>
            </w:pPr>
            <w:r>
              <w:t xml:space="preserve">Compléter le tableau à partir des données de températures </w:t>
            </w:r>
            <w:proofErr w:type="gramStart"/>
            <w:r>
              <w:t>relever</w:t>
            </w:r>
            <w:proofErr w:type="gramEnd"/>
            <w:r>
              <w:t xml:space="preserve"> par le site meteofrance.com.</w:t>
            </w:r>
          </w:p>
          <w:p w:rsidR="00175AA0" w:rsidRDefault="00175AA0" w:rsidP="00175AA0">
            <w:pPr>
              <w:pStyle w:val="Corpsdetexte2"/>
              <w:tabs>
                <w:tab w:val="left" w:leader="dot" w:pos="9923"/>
              </w:tabs>
              <w:jc w:val="left"/>
            </w:pPr>
            <w:r>
              <w:t xml:space="preserve">Calculer les moyennes de température dans les cellules B6 à M6 </w:t>
            </w:r>
            <w:r w:rsidRPr="00175AA0">
              <w:rPr>
                <w:i/>
              </w:rPr>
              <w:t>(pour l’année 2015)</w:t>
            </w:r>
            <w:r>
              <w:t xml:space="preserve">, ainsi que de B13 à M13 </w:t>
            </w:r>
            <w:r w:rsidRPr="00175AA0">
              <w:rPr>
                <w:i/>
              </w:rPr>
              <w:t>(pour l’année 2014)</w:t>
            </w:r>
            <w:r>
              <w:t>.</w:t>
            </w:r>
          </w:p>
          <w:p w:rsidR="00175AA0" w:rsidRDefault="00175AA0" w:rsidP="0064371C">
            <w:pPr>
              <w:pStyle w:val="Corpsdetexte2"/>
              <w:tabs>
                <w:tab w:val="left" w:leader="dot" w:pos="9923"/>
              </w:tabs>
              <w:jc w:val="center"/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rPr>
                <w:i/>
              </w:rPr>
            </w:pPr>
            <w:r w:rsidRPr="00CE1C10">
              <w:rPr>
                <w:b w:val="0"/>
                <w:bCs w:val="0"/>
                <w:color w:val="auto"/>
              </w:rPr>
              <w:object w:dxaOrig="4282" w:dyaOrig="42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pt;height:28.5pt" o:ole="" fillcolor="window">
                  <v:imagedata r:id="rId15" o:title=""/>
                </v:shape>
                <o:OLEObject Type="Embed" ProgID="Unknown" ShapeID="_x0000_i1025" DrawAspect="Content" ObjectID="_1508834238" r:id="rId16"/>
              </w:object>
            </w:r>
            <w:r w:rsidRPr="003663A4">
              <w:rPr>
                <w:i/>
              </w:rPr>
              <w:t xml:space="preserve">Appeler le professeur pour qu'il vérifie votre </w:t>
            </w:r>
            <w:r w:rsidR="006C2DB2">
              <w:rPr>
                <w:i/>
              </w:rPr>
              <w:t>feuille de calcul</w:t>
            </w:r>
            <w:r w:rsidRPr="003663A4">
              <w:rPr>
                <w:i/>
              </w:rPr>
              <w:t>.</w:t>
            </w:r>
          </w:p>
          <w:p w:rsidR="009C2742" w:rsidRPr="00E41F22" w:rsidRDefault="009C2742" w:rsidP="0064371C">
            <w:pPr>
              <w:pStyle w:val="Corpsdetexte2"/>
              <w:tabs>
                <w:tab w:val="left" w:leader="dot" w:pos="9923"/>
              </w:tabs>
            </w:pPr>
          </w:p>
        </w:tc>
        <w:tc>
          <w:tcPr>
            <w:tcW w:w="326" w:type="pct"/>
            <w:shd w:val="clear" w:color="auto" w:fill="AAB0C7" w:themeFill="accent1" w:themeFillTint="99"/>
          </w:tcPr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  <w:r w:rsidR="00A66A4A">
              <w:rPr>
                <w:b/>
                <w:sz w:val="16"/>
                <w:szCs w:val="16"/>
              </w:rPr>
              <w:t>1</w:t>
            </w: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C1</w:t>
            </w: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</w:t>
            </w:r>
            <w:r w:rsidR="00103E78">
              <w:rPr>
                <w:b/>
                <w:sz w:val="16"/>
                <w:szCs w:val="16"/>
              </w:rPr>
              <w:t>3</w:t>
            </w: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C2</w:t>
            </w: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B66B5" w:rsidRDefault="001B66B5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B66B5" w:rsidRDefault="001B66B5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B66B5" w:rsidRDefault="001B66B5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B66B5" w:rsidRDefault="001B66B5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B66B5" w:rsidRDefault="001B66B5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B66B5" w:rsidRDefault="001B66B5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DF68BB" w:rsidRDefault="00DF68BB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DF68BB" w:rsidRDefault="00DF68BB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DF68BB" w:rsidRDefault="00DF68BB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DF68BB" w:rsidRDefault="00DF68BB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103E78" w:rsidRDefault="00103E78" w:rsidP="00DF68BB">
            <w:pPr>
              <w:pStyle w:val="Corpsdetexte2"/>
              <w:tabs>
                <w:tab w:val="left" w:leader="dot" w:pos="9923"/>
              </w:tabs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C2</w:t>
            </w:r>
          </w:p>
          <w:p w:rsidR="00103E78" w:rsidRPr="00C071ED" w:rsidRDefault="00103E78" w:rsidP="00103E78">
            <w:pPr>
              <w:pStyle w:val="Corpsdetexte2"/>
              <w:tabs>
                <w:tab w:val="left" w:leader="dot" w:pos="9923"/>
              </w:tabs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C3</w:t>
            </w:r>
          </w:p>
        </w:tc>
        <w:tc>
          <w:tcPr>
            <w:tcW w:w="221" w:type="pct"/>
            <w:shd w:val="clear" w:color="auto" w:fill="AAB0C7" w:themeFill="accent1" w:themeFillTint="99"/>
          </w:tcPr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</w:tc>
        <w:tc>
          <w:tcPr>
            <w:tcW w:w="274" w:type="pct"/>
            <w:shd w:val="clear" w:color="auto" w:fill="AAB0C7" w:themeFill="accent1" w:themeFillTint="99"/>
          </w:tcPr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  <w:shd w:val="clear" w:color="auto" w:fill="AAB0C7" w:themeFill="accent1" w:themeFillTint="99"/>
          </w:tcPr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</w:tc>
      </w:tr>
      <w:tr w:rsidR="002F0E9B" w:rsidRPr="00E41F22" w:rsidTr="0064371C">
        <w:tc>
          <w:tcPr>
            <w:cnfStyle w:val="001000000000"/>
            <w:tcW w:w="3960" w:type="pct"/>
          </w:tcPr>
          <w:p w:rsidR="009C2742" w:rsidRDefault="009C2742" w:rsidP="00BB5307">
            <w:pPr>
              <w:pStyle w:val="Corpsdetexte2"/>
              <w:tabs>
                <w:tab w:val="left" w:leader="dot" w:pos="9923"/>
              </w:tabs>
            </w:pPr>
            <w:proofErr w:type="gramStart"/>
            <w:r>
              <w:lastRenderedPageBreak/>
              <w:t>2 )</w:t>
            </w:r>
            <w:proofErr w:type="gramEnd"/>
            <w:r>
              <w:t xml:space="preserve"> </w:t>
            </w:r>
            <w:r w:rsidR="00BB5307">
              <w:t>Tableau</w:t>
            </w:r>
            <w:r w:rsidR="008359B1">
              <w:t xml:space="preserve"> des données météorologiques</w:t>
            </w:r>
          </w:p>
          <w:p w:rsidR="000C45B0" w:rsidRDefault="000C45B0" w:rsidP="00BB5307">
            <w:pPr>
              <w:pStyle w:val="Corpsdetexte2"/>
              <w:tabs>
                <w:tab w:val="left" w:leader="dot" w:pos="9923"/>
              </w:tabs>
            </w:pPr>
          </w:p>
          <w:p w:rsidR="000C45B0" w:rsidRDefault="00E85D2B" w:rsidP="00BB5307">
            <w:pPr>
              <w:pStyle w:val="Corpsdetexte2"/>
              <w:tabs>
                <w:tab w:val="left" w:leader="dot" w:pos="9923"/>
              </w:tabs>
            </w:pPr>
            <w:r>
              <w:t>Á partir de la feuille de calcul du tableur,</w:t>
            </w:r>
          </w:p>
          <w:tbl>
            <w:tblPr>
              <w:tblpPr w:leftFromText="141" w:rightFromText="141" w:vertAnchor="text" w:horzAnchor="margin" w:tblpY="397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468"/>
              <w:gridCol w:w="917"/>
              <w:gridCol w:w="884"/>
              <w:gridCol w:w="687"/>
              <w:gridCol w:w="687"/>
              <w:gridCol w:w="687"/>
              <w:gridCol w:w="718"/>
              <w:gridCol w:w="794"/>
              <w:gridCol w:w="718"/>
              <w:gridCol w:w="1250"/>
            </w:tblGrid>
            <w:tr w:rsidR="002F0E9B" w:rsidRPr="000C45B0" w:rsidTr="000C45B0">
              <w:trPr>
                <w:trHeight w:val="397"/>
              </w:trPr>
              <w:tc>
                <w:tcPr>
                  <w:tcW w:w="841" w:type="pct"/>
                </w:tcPr>
                <w:p w:rsidR="000C45B0" w:rsidRPr="000C45B0" w:rsidRDefault="000C45B0" w:rsidP="000C45B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Mois</w:t>
                  </w:r>
                </w:p>
              </w:tc>
              <w:tc>
                <w:tcPr>
                  <w:tcW w:w="506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Janvier</w:t>
                  </w:r>
                </w:p>
              </w:tc>
              <w:tc>
                <w:tcPr>
                  <w:tcW w:w="495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Février</w:t>
                  </w:r>
                </w:p>
              </w:tc>
              <w:tc>
                <w:tcPr>
                  <w:tcW w:w="397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Mars</w:t>
                  </w:r>
                </w:p>
              </w:tc>
              <w:tc>
                <w:tcPr>
                  <w:tcW w:w="397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Avril</w:t>
                  </w:r>
                </w:p>
              </w:tc>
              <w:tc>
                <w:tcPr>
                  <w:tcW w:w="397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Mai</w:t>
                  </w:r>
                </w:p>
              </w:tc>
              <w:tc>
                <w:tcPr>
                  <w:tcW w:w="415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Juin</w:t>
                  </w:r>
                </w:p>
              </w:tc>
              <w:tc>
                <w:tcPr>
                  <w:tcW w:w="450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Juillet</w:t>
                  </w:r>
                </w:p>
              </w:tc>
              <w:tc>
                <w:tcPr>
                  <w:tcW w:w="415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Août</w:t>
                  </w:r>
                </w:p>
              </w:tc>
              <w:tc>
                <w:tcPr>
                  <w:tcW w:w="688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Septembre</w:t>
                  </w:r>
                </w:p>
              </w:tc>
            </w:tr>
            <w:tr w:rsidR="002F0E9B" w:rsidRPr="000C45B0" w:rsidTr="000C45B0">
              <w:trPr>
                <w:trHeight w:val="397"/>
              </w:trPr>
              <w:tc>
                <w:tcPr>
                  <w:tcW w:w="841" w:type="pct"/>
                </w:tcPr>
                <w:p w:rsidR="000C45B0" w:rsidRPr="000C45B0" w:rsidRDefault="000C45B0" w:rsidP="000C45B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Température moyenne (°C)   2014</w:t>
                  </w:r>
                </w:p>
              </w:tc>
              <w:tc>
                <w:tcPr>
                  <w:tcW w:w="506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5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7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7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7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5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0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5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8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2F0E9B" w:rsidRPr="000C45B0" w:rsidTr="000C45B0">
              <w:trPr>
                <w:trHeight w:val="421"/>
              </w:trPr>
              <w:tc>
                <w:tcPr>
                  <w:tcW w:w="841" w:type="pct"/>
                </w:tcPr>
                <w:p w:rsidR="000C45B0" w:rsidRPr="000C45B0" w:rsidRDefault="000C45B0" w:rsidP="000C45B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C45B0">
                    <w:rPr>
                      <w:rFonts w:ascii="Arial" w:hAnsi="Arial" w:cs="Arial"/>
                      <w:b/>
                    </w:rPr>
                    <w:t>Température moyenne (°C)  2015</w:t>
                  </w:r>
                </w:p>
              </w:tc>
              <w:tc>
                <w:tcPr>
                  <w:tcW w:w="506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5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7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7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97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5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50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15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8" w:type="pct"/>
                </w:tcPr>
                <w:p w:rsidR="000C45B0" w:rsidRPr="000C45B0" w:rsidRDefault="000C45B0" w:rsidP="000C45B0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:rsidR="00E85D2B" w:rsidRDefault="00E85D2B" w:rsidP="00BB5307">
            <w:pPr>
              <w:pStyle w:val="Corpsdetexte2"/>
              <w:tabs>
                <w:tab w:val="left" w:leader="dot" w:pos="9923"/>
              </w:tabs>
              <w:rPr>
                <w:b w:val="0"/>
                <w:bCs w:val="0"/>
              </w:rPr>
            </w:pPr>
          </w:p>
          <w:p w:rsidR="00E85D2B" w:rsidRPr="00E85D2B" w:rsidRDefault="00E85D2B" w:rsidP="00E85D2B"/>
          <w:p w:rsidR="00E85D2B" w:rsidRDefault="00E85D2B" w:rsidP="00E85D2B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>
              <w:tab/>
            </w:r>
            <w:r w:rsidRPr="002410DE">
              <w:rPr>
                <w:rFonts w:ascii="Comic Sans MS" w:hAnsi="Comic Sans MS"/>
                <w:i/>
                <w:sz w:val="18"/>
                <w:szCs w:val="18"/>
                <w:u w:val="single"/>
              </w:rPr>
              <w:t>tableau 1</w:t>
            </w:r>
            <w:r w:rsidRPr="002410DE">
              <w:rPr>
                <w:rFonts w:ascii="Comic Sans MS" w:hAnsi="Comic Sans MS"/>
                <w:i/>
                <w:sz w:val="18"/>
                <w:szCs w:val="18"/>
              </w:rPr>
              <w:t xml:space="preserve"> : Les températures </w:t>
            </w:r>
            <w:r>
              <w:rPr>
                <w:rFonts w:ascii="Comic Sans MS" w:hAnsi="Comic Sans MS"/>
                <w:i/>
                <w:sz w:val="18"/>
                <w:szCs w:val="18"/>
              </w:rPr>
              <w:t>moyennes</w:t>
            </w:r>
            <w:r w:rsidRPr="002410DE">
              <w:rPr>
                <w:rFonts w:ascii="Comic Sans MS" w:hAnsi="Comic Sans MS"/>
                <w:i/>
                <w:sz w:val="18"/>
                <w:szCs w:val="18"/>
              </w:rPr>
              <w:t xml:space="preserve"> mensuelles relevées </w:t>
            </w:r>
            <w:r>
              <w:rPr>
                <w:rFonts w:ascii="Comic Sans MS" w:hAnsi="Comic Sans MS"/>
                <w:i/>
                <w:sz w:val="18"/>
                <w:szCs w:val="18"/>
              </w:rPr>
              <w:t>dans le bassin parisien</w:t>
            </w:r>
            <w:r w:rsidRPr="002410DE">
              <w:rPr>
                <w:rFonts w:ascii="Comic Sans MS" w:hAnsi="Comic Sans MS"/>
                <w:i/>
                <w:sz w:val="18"/>
                <w:szCs w:val="18"/>
              </w:rPr>
              <w:t xml:space="preserve"> en 2014 et en 2015.</w:t>
            </w:r>
          </w:p>
          <w:p w:rsidR="00E85D2B" w:rsidRPr="00E85D2B" w:rsidRDefault="00E85D2B" w:rsidP="00E85D2B">
            <w:pPr>
              <w:tabs>
                <w:tab w:val="left" w:pos="1140"/>
              </w:tabs>
            </w:pPr>
          </w:p>
          <w:p w:rsidR="00E85D2B" w:rsidRPr="00E85D2B" w:rsidRDefault="00E85D2B" w:rsidP="00E85D2B"/>
          <w:p w:rsidR="00E85D2B" w:rsidRPr="00E85D2B" w:rsidRDefault="00E85D2B" w:rsidP="00E85D2B"/>
          <w:p w:rsidR="00E85D2B" w:rsidRPr="00E85D2B" w:rsidRDefault="00E85D2B" w:rsidP="00E85D2B"/>
          <w:p w:rsidR="00E85D2B" w:rsidRPr="00E85D2B" w:rsidRDefault="00E85D2B" w:rsidP="00E85D2B"/>
          <w:p w:rsidR="00E85D2B" w:rsidRPr="00E85D2B" w:rsidRDefault="00E85D2B" w:rsidP="00E85D2B"/>
          <w:p w:rsidR="00E85D2B" w:rsidRPr="00E85D2B" w:rsidRDefault="00E85D2B" w:rsidP="00E85D2B"/>
          <w:p w:rsidR="00E85D2B" w:rsidRPr="00E85D2B" w:rsidRDefault="00E85D2B" w:rsidP="00E85D2B"/>
          <w:p w:rsidR="000C45B0" w:rsidRPr="00E85D2B" w:rsidRDefault="000C45B0" w:rsidP="00E85D2B"/>
        </w:tc>
        <w:tc>
          <w:tcPr>
            <w:tcW w:w="326" w:type="pct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0C45B0" w:rsidRDefault="000C45B0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0C45B0" w:rsidRDefault="000C45B0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0C45B0" w:rsidRDefault="000C45B0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9C2742" w:rsidRPr="000C45B0" w:rsidRDefault="009C2742" w:rsidP="000C45B0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  <w:r w:rsidRPr="00DC1199">
              <w:rPr>
                <w:b/>
                <w:sz w:val="16"/>
                <w:szCs w:val="16"/>
              </w:rPr>
              <w:t>C1</w:t>
            </w:r>
          </w:p>
          <w:p w:rsidR="009C2742" w:rsidRPr="000C45B0" w:rsidRDefault="00103E78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  <w:r w:rsidRPr="000C45B0">
              <w:rPr>
                <w:b/>
                <w:sz w:val="16"/>
                <w:szCs w:val="16"/>
              </w:rPr>
              <w:t>C2</w:t>
            </w: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BD062A" w:rsidRDefault="00BD062A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BD062A" w:rsidRDefault="00BD062A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BD062A" w:rsidRDefault="00BD062A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BD062A" w:rsidRDefault="00BD062A" w:rsidP="001B66B5">
            <w:pPr>
              <w:pStyle w:val="Corpsdetexte2"/>
              <w:tabs>
                <w:tab w:val="left" w:leader="dot" w:pos="9923"/>
              </w:tabs>
              <w:cnfStyle w:val="000000000000"/>
              <w:rPr>
                <w:b/>
                <w:sz w:val="16"/>
                <w:szCs w:val="16"/>
              </w:rPr>
            </w:pPr>
          </w:p>
          <w:p w:rsidR="00BD062A" w:rsidRDefault="00BD062A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BD062A" w:rsidRDefault="00BD062A" w:rsidP="00E85D2B">
            <w:pPr>
              <w:pStyle w:val="Corpsdetexte2"/>
              <w:tabs>
                <w:tab w:val="left" w:leader="dot" w:pos="9923"/>
              </w:tabs>
              <w:cnfStyle w:val="000000000000"/>
              <w:rPr>
                <w:b/>
                <w:sz w:val="16"/>
                <w:szCs w:val="16"/>
              </w:rPr>
            </w:pPr>
          </w:p>
          <w:p w:rsidR="00BD062A" w:rsidRDefault="00BD062A" w:rsidP="00BD062A">
            <w:pPr>
              <w:pStyle w:val="Corpsdetexte2"/>
              <w:tabs>
                <w:tab w:val="left" w:leader="dot" w:pos="9923"/>
              </w:tabs>
              <w:cnfStyle w:val="000000000000"/>
              <w:rPr>
                <w:b/>
                <w:sz w:val="16"/>
                <w:szCs w:val="16"/>
              </w:rPr>
            </w:pPr>
          </w:p>
          <w:p w:rsidR="009C2742" w:rsidRPr="00C071ED" w:rsidRDefault="009C2742" w:rsidP="0064371C">
            <w:pPr>
              <w:pStyle w:val="Corpsdetexte2"/>
              <w:tabs>
                <w:tab w:val="left" w:leader="dot" w:pos="9923"/>
              </w:tabs>
              <w:cnfStyle w:val="000000000000"/>
              <w:rPr>
                <w:b/>
                <w:sz w:val="16"/>
                <w:szCs w:val="16"/>
              </w:rPr>
            </w:pPr>
          </w:p>
        </w:tc>
        <w:tc>
          <w:tcPr>
            <w:tcW w:w="221" w:type="pct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274" w:type="pct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219" w:type="pct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9C2742" w:rsidRDefault="009C2742" w:rsidP="0064371C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</w:tc>
      </w:tr>
    </w:tbl>
    <w:p w:rsidR="009C2742" w:rsidRDefault="009C2742" w:rsidP="009C2742">
      <w:pPr>
        <w:spacing w:after="200" w:line="276" w:lineRule="auto"/>
        <w:rPr>
          <w:b/>
          <w:color w:val="8453C6"/>
          <w:spacing w:val="2"/>
          <w:sz w:val="22"/>
          <w:szCs w:val="22"/>
        </w:rPr>
      </w:pPr>
    </w:p>
    <w:p w:rsidR="009C2742" w:rsidRDefault="009C2742">
      <w:r>
        <w:rPr>
          <w:b/>
          <w:bCs/>
        </w:rPr>
        <w:br w:type="page"/>
      </w:r>
    </w:p>
    <w:p w:rsidR="00A97B62" w:rsidRDefault="00A97B62"/>
    <w:tbl>
      <w:tblPr>
        <w:tblStyle w:val="Grillemoyenne2-Accent1"/>
        <w:tblW w:w="5000" w:type="pct"/>
        <w:tblLook w:val="04A0"/>
      </w:tblPr>
      <w:tblGrid>
        <w:gridCol w:w="8612"/>
        <w:gridCol w:w="565"/>
        <w:gridCol w:w="143"/>
        <w:gridCol w:w="285"/>
        <w:gridCol w:w="196"/>
        <w:gridCol w:w="445"/>
        <w:gridCol w:w="152"/>
        <w:gridCol w:w="353"/>
        <w:gridCol w:w="124"/>
      </w:tblGrid>
      <w:tr w:rsidR="00DD2B4C" w:rsidRPr="00054205" w:rsidTr="002F0E9B">
        <w:trPr>
          <w:cnfStyle w:val="100000000000"/>
        </w:trPr>
        <w:tc>
          <w:tcPr>
            <w:cnfStyle w:val="001000000100"/>
            <w:tcW w:w="3960" w:type="pct"/>
          </w:tcPr>
          <w:p w:rsidR="009C2742" w:rsidRDefault="009C2742" w:rsidP="00F75185">
            <w:pPr>
              <w:spacing w:line="360" w:lineRule="auto"/>
              <w:rPr>
                <w:b w:val="0"/>
                <w:color w:val="FF0000"/>
                <w:sz w:val="22"/>
                <w:szCs w:val="22"/>
              </w:rPr>
            </w:pPr>
            <w:r w:rsidRPr="009C2742">
              <w:rPr>
                <w:color w:val="FF0000"/>
                <w:sz w:val="22"/>
                <w:szCs w:val="22"/>
                <w:u w:val="single"/>
              </w:rPr>
              <w:t>Étape 2</w:t>
            </w:r>
            <w:r>
              <w:rPr>
                <w:b w:val="0"/>
                <w:color w:val="FF0000"/>
                <w:sz w:val="22"/>
                <w:szCs w:val="22"/>
              </w:rPr>
              <w:t> </w:t>
            </w:r>
            <w:r w:rsidRPr="009C2742">
              <w:rPr>
                <w:color w:val="FF0000"/>
                <w:sz w:val="22"/>
                <w:szCs w:val="22"/>
              </w:rPr>
              <w:t xml:space="preserve">: </w:t>
            </w:r>
            <w:r w:rsidRPr="009C2742">
              <w:rPr>
                <w:color w:val="FF0000"/>
                <w:sz w:val="22"/>
                <w:szCs w:val="22"/>
                <w:u w:val="single"/>
              </w:rPr>
              <w:t>étude statistique</w:t>
            </w:r>
          </w:p>
          <w:p w:rsidR="009C2742" w:rsidRPr="00BB5307" w:rsidRDefault="009C2742" w:rsidP="00A8126D">
            <w:pPr>
              <w:rPr>
                <w:b w:val="0"/>
                <w:i/>
                <w:color w:val="FF0000"/>
                <w:sz w:val="18"/>
                <w:szCs w:val="18"/>
              </w:rPr>
            </w:pPr>
            <w:r w:rsidRPr="00BB5307">
              <w:rPr>
                <w:b w:val="0"/>
                <w:i/>
                <w:color w:val="auto"/>
                <w:sz w:val="18"/>
                <w:szCs w:val="18"/>
              </w:rPr>
              <w:t>Pour toutes les questions suivantes, il est conseillé de rentrer les valeurs des températures pour chaque année dans une liste de la calculatrice</w:t>
            </w:r>
            <w:r w:rsidR="00BB5307">
              <w:rPr>
                <w:b w:val="0"/>
                <w:i/>
                <w:color w:val="auto"/>
                <w:sz w:val="18"/>
                <w:szCs w:val="18"/>
              </w:rPr>
              <w:t>.</w:t>
            </w:r>
          </w:p>
        </w:tc>
        <w:tc>
          <w:tcPr>
            <w:tcW w:w="326" w:type="pct"/>
            <w:gridSpan w:val="2"/>
          </w:tcPr>
          <w:p w:rsidR="00DD2B4C" w:rsidRPr="00054205" w:rsidRDefault="00DD2B4C" w:rsidP="00F75185">
            <w:pPr>
              <w:spacing w:line="360" w:lineRule="auto"/>
              <w:cnfStyle w:val="100000000000"/>
              <w:rPr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221" w:type="pct"/>
            <w:gridSpan w:val="2"/>
          </w:tcPr>
          <w:p w:rsidR="00DD2B4C" w:rsidRPr="00D87112" w:rsidRDefault="00DD2B4C" w:rsidP="00F75185">
            <w:pPr>
              <w:spacing w:line="360" w:lineRule="auto"/>
              <w:cnfStyle w:val="100000000000"/>
              <w:rPr>
                <w:color w:val="auto"/>
                <w:sz w:val="18"/>
                <w:szCs w:val="18"/>
              </w:rPr>
            </w:pPr>
            <w:r w:rsidRPr="00D87112">
              <w:rPr>
                <w:color w:val="auto"/>
                <w:sz w:val="18"/>
                <w:szCs w:val="18"/>
              </w:rPr>
              <w:t>A</w:t>
            </w:r>
          </w:p>
        </w:tc>
        <w:tc>
          <w:tcPr>
            <w:tcW w:w="274" w:type="pct"/>
            <w:gridSpan w:val="2"/>
          </w:tcPr>
          <w:p w:rsidR="00DD2B4C" w:rsidRPr="00D87112" w:rsidRDefault="00DD2B4C" w:rsidP="00F75185">
            <w:pPr>
              <w:spacing w:line="360" w:lineRule="auto"/>
              <w:cnfStyle w:val="100000000000"/>
              <w:rPr>
                <w:color w:val="auto"/>
                <w:sz w:val="18"/>
                <w:szCs w:val="18"/>
              </w:rPr>
            </w:pPr>
            <w:r w:rsidRPr="00D87112">
              <w:rPr>
                <w:color w:val="auto"/>
                <w:sz w:val="18"/>
                <w:szCs w:val="18"/>
              </w:rPr>
              <w:t>ECA</w:t>
            </w:r>
          </w:p>
        </w:tc>
        <w:tc>
          <w:tcPr>
            <w:tcW w:w="219" w:type="pct"/>
            <w:gridSpan w:val="2"/>
          </w:tcPr>
          <w:p w:rsidR="00DD2B4C" w:rsidRPr="00D87112" w:rsidRDefault="00DD2B4C" w:rsidP="00F75185">
            <w:pPr>
              <w:spacing w:line="360" w:lineRule="auto"/>
              <w:cnfStyle w:val="100000000000"/>
              <w:rPr>
                <w:color w:val="auto"/>
                <w:sz w:val="18"/>
                <w:szCs w:val="18"/>
              </w:rPr>
            </w:pPr>
            <w:r w:rsidRPr="00D87112">
              <w:rPr>
                <w:color w:val="auto"/>
                <w:sz w:val="18"/>
                <w:szCs w:val="18"/>
              </w:rPr>
              <w:t>NA</w:t>
            </w:r>
          </w:p>
        </w:tc>
      </w:tr>
      <w:tr w:rsidR="00DD2B4C" w:rsidRPr="00E41F22" w:rsidTr="002F0E9B">
        <w:trPr>
          <w:cnfStyle w:val="000000100000"/>
        </w:trPr>
        <w:tc>
          <w:tcPr>
            <w:cnfStyle w:val="001000000000"/>
            <w:tcW w:w="3960" w:type="pct"/>
          </w:tcPr>
          <w:p w:rsidR="00DD2B4C" w:rsidRDefault="00DD2B4C" w:rsidP="00F75185">
            <w:pPr>
              <w:pStyle w:val="Corpsdetexte2"/>
              <w:tabs>
                <w:tab w:val="left" w:leader="dot" w:pos="9923"/>
              </w:tabs>
            </w:pPr>
            <w:r>
              <w:t>1) a) Donner l</w:t>
            </w:r>
            <w:r w:rsidR="00AF028E">
              <w:t>a valeur de la moyenne des températures</w:t>
            </w:r>
            <w:r>
              <w:t xml:space="preserve"> </w:t>
            </w:r>
            <w:r w:rsidR="00AF028E">
              <w:t>en 2014 grâce</w:t>
            </w:r>
            <w:r>
              <w:t xml:space="preserve"> aux fonctions statistiques de la calculatrice.</w:t>
            </w:r>
          </w:p>
          <w:p w:rsidR="00DD2B4C" w:rsidRDefault="00DD2B4C" w:rsidP="00487A9B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3663A4" w:rsidRDefault="003663A4" w:rsidP="003663A4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3663A4" w:rsidRDefault="003663A4" w:rsidP="00487A9B">
            <w:pPr>
              <w:pStyle w:val="Corpsdetexte2"/>
              <w:tabs>
                <w:tab w:val="left" w:leader="dot" w:pos="9923"/>
              </w:tabs>
              <w:jc w:val="center"/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</w:pPr>
            <w:r>
              <w:t xml:space="preserve">    b) Donner la valeur de la </w:t>
            </w:r>
            <w:r w:rsidR="00AF028E" w:rsidRPr="00AF028E">
              <w:t>moyenne des températur</w:t>
            </w:r>
            <w:r w:rsidR="00AF028E">
              <w:t xml:space="preserve">es en 2015 </w:t>
            </w:r>
            <w:r>
              <w:t>grâce aux fonctions statistiques de la calculatrice.</w:t>
            </w:r>
          </w:p>
          <w:p w:rsidR="00DD2B4C" w:rsidRDefault="00DD2B4C" w:rsidP="00487A9B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3663A4" w:rsidRDefault="003663A4" w:rsidP="003663A4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3663A4" w:rsidRDefault="003663A4" w:rsidP="00487A9B">
            <w:pPr>
              <w:pStyle w:val="Corpsdetexte2"/>
              <w:tabs>
                <w:tab w:val="left" w:leader="dot" w:pos="9923"/>
              </w:tabs>
              <w:jc w:val="center"/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</w:pPr>
            <w:r>
              <w:t xml:space="preserve">   c) Comparer ces deux valeurs à 10</w:t>
            </w:r>
            <w:r w:rsidRPr="00F53C99">
              <w:rPr>
                <w:vertAlign w:val="superscript"/>
              </w:rPr>
              <w:t>-2</w:t>
            </w:r>
            <w:r>
              <w:t xml:space="preserve"> près. Que pouvez-vous dire </w:t>
            </w:r>
            <w:r w:rsidR="0042443B">
              <w:t>de la moyenne annuelle des températures en 2015</w:t>
            </w:r>
            <w:r>
              <w:t xml:space="preserve"> ?</w:t>
            </w:r>
          </w:p>
          <w:p w:rsidR="00DD2B4C" w:rsidRDefault="00DD2B4C" w:rsidP="00487A9B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3663A4" w:rsidRDefault="003663A4" w:rsidP="003663A4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3663A4" w:rsidRDefault="003663A4" w:rsidP="003663A4">
            <w:pPr>
              <w:pStyle w:val="Corpsdetexte2"/>
              <w:tabs>
                <w:tab w:val="left" w:leader="dot" w:pos="9923"/>
              </w:tabs>
              <w:jc w:val="center"/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rPr>
                <w:i/>
              </w:rPr>
            </w:pPr>
            <w:r>
              <w:t xml:space="preserve"> </w:t>
            </w:r>
            <w:r w:rsidRPr="00CE1C10">
              <w:rPr>
                <w:b w:val="0"/>
                <w:bCs w:val="0"/>
                <w:color w:val="auto"/>
              </w:rPr>
              <w:object w:dxaOrig="4282" w:dyaOrig="4282">
                <v:shape id="_x0000_i1026" type="#_x0000_t75" style="width:27pt;height:28.5pt" o:ole="" fillcolor="window">
                  <v:imagedata r:id="rId15" o:title=""/>
                </v:shape>
                <o:OLEObject Type="Embed" ProgID="Unknown" ShapeID="_x0000_i1026" DrawAspect="Content" ObjectID="_1508834239" r:id="rId17"/>
              </w:object>
            </w:r>
            <w:r w:rsidRPr="003663A4">
              <w:rPr>
                <w:i/>
              </w:rPr>
              <w:t>Appeler le professeur pour qu'il vérifie votre proposition.</w:t>
            </w:r>
          </w:p>
          <w:p w:rsidR="003663A4" w:rsidRPr="00E41F22" w:rsidRDefault="003663A4" w:rsidP="00F75185">
            <w:pPr>
              <w:pStyle w:val="Corpsdetexte2"/>
              <w:tabs>
                <w:tab w:val="left" w:leader="dot" w:pos="9923"/>
              </w:tabs>
            </w:pPr>
          </w:p>
        </w:tc>
        <w:tc>
          <w:tcPr>
            <w:tcW w:w="326" w:type="pct"/>
            <w:gridSpan w:val="2"/>
            <w:shd w:val="clear" w:color="auto" w:fill="AAB0C7" w:themeFill="accent1" w:themeFillTint="99"/>
          </w:tcPr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C1</w:t>
            </w: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C4</w:t>
            </w: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C857AC" w:rsidRPr="00C071ED" w:rsidRDefault="00C857A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C5</w:t>
            </w:r>
          </w:p>
        </w:tc>
        <w:tc>
          <w:tcPr>
            <w:tcW w:w="221" w:type="pct"/>
            <w:gridSpan w:val="2"/>
            <w:shd w:val="clear" w:color="auto" w:fill="AAB0C7" w:themeFill="accent1" w:themeFillTint="99"/>
          </w:tcPr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shd w:val="clear" w:color="auto" w:fill="AAB0C7" w:themeFill="accent1" w:themeFillTint="99"/>
          </w:tcPr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shd w:val="clear" w:color="auto" w:fill="AAB0C7" w:themeFill="accent1" w:themeFillTint="99"/>
          </w:tcPr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</w:tc>
      </w:tr>
      <w:tr w:rsidR="00DD2B4C" w:rsidRPr="00E41F22" w:rsidTr="002F0E9B">
        <w:tc>
          <w:tcPr>
            <w:cnfStyle w:val="001000000000"/>
            <w:tcW w:w="3960" w:type="pct"/>
          </w:tcPr>
          <w:p w:rsidR="00DD2B4C" w:rsidRDefault="00DD2B4C" w:rsidP="00F75185">
            <w:pPr>
              <w:pStyle w:val="Corpsdetexte2"/>
              <w:tabs>
                <w:tab w:val="left" w:leader="dot" w:pos="9923"/>
              </w:tabs>
            </w:pPr>
            <w:proofErr w:type="gramStart"/>
            <w:r>
              <w:t>2 )</w:t>
            </w:r>
            <w:proofErr w:type="gramEnd"/>
            <w:r>
              <w:t xml:space="preserve"> a) Donner les valeurs des </w:t>
            </w:r>
            <w:r w:rsidR="00175362">
              <w:t>températures</w:t>
            </w:r>
            <w:r>
              <w:t xml:space="preserve"> minimales et maximales des deux </w:t>
            </w:r>
            <w:r w:rsidR="00175362">
              <w:t>années 2014 et 2015</w:t>
            </w:r>
          </w:p>
          <w:p w:rsidR="00487A9B" w:rsidRDefault="00487A9B" w:rsidP="00487A9B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487A9B" w:rsidRDefault="00487A9B" w:rsidP="00487A9B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487A9B" w:rsidRDefault="00487A9B" w:rsidP="00487A9B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487A9B" w:rsidRDefault="00487A9B" w:rsidP="00487A9B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</w:pPr>
          </w:p>
          <w:p w:rsidR="002442AE" w:rsidRDefault="00DD2B4C" w:rsidP="00F75185">
            <w:pPr>
              <w:pStyle w:val="Corpsdetexte2"/>
              <w:tabs>
                <w:tab w:val="left" w:leader="dot" w:pos="9923"/>
              </w:tabs>
              <w:rPr>
                <w:b w:val="0"/>
                <w:bCs w:val="0"/>
                <w:color w:val="auto"/>
              </w:rPr>
            </w:pPr>
            <w:r>
              <w:t xml:space="preserve">    b) Calculer l’étendue. </w:t>
            </w:r>
          </w:p>
          <w:p w:rsidR="002442AE" w:rsidRDefault="002442AE" w:rsidP="00F75185">
            <w:pPr>
              <w:pStyle w:val="Corpsdetexte2"/>
              <w:tabs>
                <w:tab w:val="left" w:leader="dot" w:pos="9923"/>
              </w:tabs>
              <w:rPr>
                <w:b w:val="0"/>
                <w:bCs w:val="0"/>
                <w:color w:val="auto"/>
              </w:rPr>
            </w:pPr>
          </w:p>
          <w:p w:rsidR="00DD2B4C" w:rsidRPr="002442AE" w:rsidRDefault="00DD2B4C" w:rsidP="00F75185">
            <w:pPr>
              <w:pStyle w:val="Corpsdetexte2"/>
              <w:tabs>
                <w:tab w:val="left" w:leader="dot" w:pos="9923"/>
              </w:tabs>
              <w:rPr>
                <w:b w:val="0"/>
                <w:bCs w:val="0"/>
                <w:color w:val="auto"/>
              </w:rPr>
            </w:pPr>
            <w:r>
              <w:t>Comment</w:t>
            </w:r>
            <w:r w:rsidR="002442AE">
              <w:t xml:space="preserve">, à partir de l’étendue, </w:t>
            </w:r>
            <w:r>
              <w:t xml:space="preserve"> pourrait-on qualifier les </w:t>
            </w:r>
            <w:r w:rsidR="00175362">
              <w:t>températures maximales relevées</w:t>
            </w:r>
            <w:r>
              <w:t xml:space="preserve"> </w:t>
            </w:r>
            <w:r w:rsidR="00175362">
              <w:t xml:space="preserve">en 2015 </w:t>
            </w:r>
            <w:r>
              <w:t xml:space="preserve">par rapport à </w:t>
            </w:r>
            <w:r w:rsidR="00175362">
              <w:t xml:space="preserve">celles relevées en 2014 </w:t>
            </w:r>
            <w:r>
              <w:t>?</w:t>
            </w:r>
          </w:p>
          <w:p w:rsidR="00487A9B" w:rsidRDefault="00487A9B" w:rsidP="00487A9B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487A9B" w:rsidRDefault="00487A9B" w:rsidP="00487A9B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  <w:p w:rsidR="00DD2B4C" w:rsidRPr="00E41F22" w:rsidRDefault="00487A9B" w:rsidP="003663A4">
            <w:pPr>
              <w:pStyle w:val="Corpsdetexte2"/>
              <w:tabs>
                <w:tab w:val="left" w:leader="dot" w:pos="9923"/>
              </w:tabs>
              <w:jc w:val="center"/>
            </w:pPr>
            <w:r>
              <w:t>……………………………………………………………………………………………………</w:t>
            </w:r>
          </w:p>
        </w:tc>
        <w:tc>
          <w:tcPr>
            <w:tcW w:w="326" w:type="pct"/>
            <w:gridSpan w:val="2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DD2B4C" w:rsidRPr="00DC1199" w:rsidRDefault="00DC1199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  <w:r w:rsidRPr="00DC1199">
              <w:rPr>
                <w:b/>
                <w:sz w:val="16"/>
                <w:szCs w:val="16"/>
              </w:rPr>
              <w:t>C1</w:t>
            </w: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C4</w:t>
            </w:r>
          </w:p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2F0E9B" w:rsidRDefault="002F0E9B" w:rsidP="002F0E9B">
            <w:pPr>
              <w:pStyle w:val="Corpsdetexte2"/>
              <w:tabs>
                <w:tab w:val="left" w:leader="dot" w:pos="9923"/>
              </w:tabs>
              <w:cnfStyle w:val="000000000000"/>
              <w:rPr>
                <w:b/>
                <w:sz w:val="16"/>
                <w:szCs w:val="16"/>
              </w:rPr>
            </w:pPr>
          </w:p>
          <w:p w:rsidR="00DD2B4C" w:rsidRPr="00C071ED" w:rsidRDefault="00DD2B4C" w:rsidP="003663A4">
            <w:pPr>
              <w:pStyle w:val="Corpsdetexte2"/>
              <w:tabs>
                <w:tab w:val="left" w:leader="dot" w:pos="9923"/>
              </w:tabs>
              <w:cnfStyle w:val="000000000000"/>
              <w:rPr>
                <w:b/>
                <w:sz w:val="16"/>
                <w:szCs w:val="16"/>
              </w:rPr>
            </w:pPr>
          </w:p>
        </w:tc>
        <w:tc>
          <w:tcPr>
            <w:tcW w:w="221" w:type="pct"/>
            <w:gridSpan w:val="2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219" w:type="pct"/>
            <w:gridSpan w:val="2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DD2B4C" w:rsidRDefault="00DD2B4C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sz w:val="16"/>
                <w:szCs w:val="16"/>
              </w:rPr>
            </w:pPr>
          </w:p>
        </w:tc>
      </w:tr>
      <w:tr w:rsidR="00F53C99" w:rsidRPr="00022BC0" w:rsidTr="002F0E9B">
        <w:trPr>
          <w:gridAfter w:val="1"/>
          <w:cnfStyle w:val="000000100000"/>
          <w:wAfter w:w="57" w:type="pct"/>
        </w:trPr>
        <w:tc>
          <w:tcPr>
            <w:cnfStyle w:val="001000000000"/>
            <w:tcW w:w="3960" w:type="pct"/>
          </w:tcPr>
          <w:p w:rsidR="003663A4" w:rsidRDefault="003663A4" w:rsidP="00F75185">
            <w:pPr>
              <w:pStyle w:val="Corpsdetexte2"/>
              <w:tabs>
                <w:tab w:val="left" w:leader="dot" w:pos="9923"/>
              </w:tabs>
            </w:pPr>
          </w:p>
        </w:tc>
        <w:tc>
          <w:tcPr>
            <w:tcW w:w="260" w:type="pct"/>
            <w:shd w:val="clear" w:color="auto" w:fill="E2E4EC" w:themeFill="accent1" w:themeFillTint="33"/>
          </w:tcPr>
          <w:p w:rsidR="003663A4" w:rsidRPr="00022BC0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</w:rPr>
            </w:pPr>
          </w:p>
        </w:tc>
        <w:tc>
          <w:tcPr>
            <w:tcW w:w="197" w:type="pct"/>
            <w:gridSpan w:val="2"/>
            <w:shd w:val="clear" w:color="auto" w:fill="E2E4EC" w:themeFill="accent1" w:themeFillTint="33"/>
          </w:tcPr>
          <w:p w:rsidR="003663A4" w:rsidRPr="00022BC0" w:rsidRDefault="003663A4" w:rsidP="00F75185">
            <w:pPr>
              <w:pStyle w:val="Corpsdetexte2"/>
              <w:tabs>
                <w:tab w:val="left" w:leader="dot" w:pos="9923"/>
              </w:tabs>
              <w:cnfStyle w:val="000000100000"/>
              <w:rPr>
                <w:b/>
              </w:rPr>
            </w:pPr>
            <w:r w:rsidRPr="00022BC0">
              <w:t>A</w:t>
            </w:r>
          </w:p>
        </w:tc>
        <w:tc>
          <w:tcPr>
            <w:tcW w:w="294" w:type="pct"/>
            <w:gridSpan w:val="2"/>
            <w:shd w:val="clear" w:color="auto" w:fill="E2E4EC" w:themeFill="accent1" w:themeFillTint="33"/>
          </w:tcPr>
          <w:p w:rsidR="003663A4" w:rsidRPr="00022BC0" w:rsidRDefault="003663A4" w:rsidP="00F75185">
            <w:pPr>
              <w:pStyle w:val="Corpsdetexte2"/>
              <w:tabs>
                <w:tab w:val="left" w:leader="dot" w:pos="9923"/>
              </w:tabs>
              <w:cnfStyle w:val="000000100000"/>
              <w:rPr>
                <w:b/>
              </w:rPr>
            </w:pPr>
            <w:r w:rsidRPr="00022BC0">
              <w:t>ECA</w:t>
            </w:r>
          </w:p>
        </w:tc>
        <w:tc>
          <w:tcPr>
            <w:tcW w:w="232" w:type="pct"/>
            <w:gridSpan w:val="2"/>
            <w:shd w:val="clear" w:color="auto" w:fill="E2E4EC" w:themeFill="accent1" w:themeFillTint="33"/>
          </w:tcPr>
          <w:p w:rsidR="003663A4" w:rsidRPr="00022BC0" w:rsidRDefault="003663A4" w:rsidP="00F75185">
            <w:pPr>
              <w:pStyle w:val="Corpsdetexte2"/>
              <w:tabs>
                <w:tab w:val="left" w:leader="dot" w:pos="9923"/>
              </w:tabs>
              <w:cnfStyle w:val="000000100000"/>
              <w:rPr>
                <w:b/>
              </w:rPr>
            </w:pPr>
            <w:r w:rsidRPr="00022BC0">
              <w:t>NA</w:t>
            </w:r>
          </w:p>
        </w:tc>
      </w:tr>
      <w:tr w:rsidR="00F53C99" w:rsidTr="002F0E9B">
        <w:trPr>
          <w:gridAfter w:val="1"/>
          <w:wAfter w:w="57" w:type="pct"/>
        </w:trPr>
        <w:tc>
          <w:tcPr>
            <w:cnfStyle w:val="001000000000"/>
            <w:tcW w:w="3960" w:type="pct"/>
          </w:tcPr>
          <w:p w:rsidR="00DA20E2" w:rsidRDefault="00DA20E2" w:rsidP="00DA20E2">
            <w:pPr>
              <w:pStyle w:val="Corpsdetexte2"/>
              <w:tabs>
                <w:tab w:val="left" w:leader="dot" w:pos="9923"/>
              </w:tabs>
            </w:pPr>
            <w:r>
              <w:t xml:space="preserve">    3) a) On décide finalement de partager </w:t>
            </w:r>
            <w:r w:rsidR="00C54C91">
              <w:t xml:space="preserve">la série des températures </w:t>
            </w:r>
            <w:r>
              <w:t>en 4 parties de même effectif</w:t>
            </w:r>
            <w:r w:rsidR="005D0ED8">
              <w:t xml:space="preserve">, en classant les </w:t>
            </w:r>
            <w:r w:rsidR="00C54C91">
              <w:t>températures</w:t>
            </w:r>
            <w:r w:rsidR="005D0ED8">
              <w:t>.</w:t>
            </w:r>
          </w:p>
          <w:p w:rsidR="00DA20E2" w:rsidRDefault="00DA20E2" w:rsidP="00DA20E2">
            <w:pPr>
              <w:pStyle w:val="Corpsdetexte2"/>
              <w:tabs>
                <w:tab w:val="left" w:leader="dot" w:pos="9923"/>
              </w:tabs>
            </w:pPr>
            <w:r>
              <w:t>Donner le nom des indicateurs statistiques permettant de partager une série en 4 série</w:t>
            </w:r>
            <w:r w:rsidR="00C54C91">
              <w:t xml:space="preserve">s de même </w:t>
            </w:r>
            <w:proofErr w:type="gramStart"/>
            <w:r w:rsidR="00C54C91">
              <w:t xml:space="preserve">effectif </w:t>
            </w:r>
            <w:r>
              <w:t>.</w:t>
            </w:r>
            <w:proofErr w:type="gramEnd"/>
          </w:p>
          <w:p w:rsidR="00DA20E2" w:rsidRDefault="00DA20E2" w:rsidP="00DA20E2">
            <w:pPr>
              <w:pStyle w:val="Corpsdetexte2"/>
              <w:tabs>
                <w:tab w:val="left" w:leader="dot" w:pos="9923"/>
              </w:tabs>
            </w:pPr>
            <w:r>
              <w:t>……………………………………………………………………………………………………………</w:t>
            </w:r>
          </w:p>
          <w:p w:rsidR="00DA20E2" w:rsidRDefault="00DA20E2" w:rsidP="00DA20E2">
            <w:pPr>
              <w:pStyle w:val="Corpsdetexte2"/>
              <w:tabs>
                <w:tab w:val="left" w:leader="dot" w:pos="9923"/>
              </w:tabs>
            </w:pPr>
            <w:r>
              <w:t>……………………………………………………………………………………………………………</w:t>
            </w:r>
          </w:p>
          <w:p w:rsidR="00DA20E2" w:rsidRDefault="00DA20E2" w:rsidP="00DA20E2">
            <w:pPr>
              <w:pStyle w:val="Corpsdetexte2"/>
              <w:tabs>
                <w:tab w:val="left" w:leader="dot" w:pos="9923"/>
              </w:tabs>
            </w:pPr>
          </w:p>
          <w:p w:rsidR="00DA20E2" w:rsidRDefault="00DA20E2" w:rsidP="00DA20E2">
            <w:pPr>
              <w:pStyle w:val="Corpsdetexte2"/>
              <w:tabs>
                <w:tab w:val="left" w:leader="dot" w:pos="9923"/>
              </w:tabs>
            </w:pPr>
            <w:r>
              <w:t xml:space="preserve">       b) Donner, pour chaque </w:t>
            </w:r>
            <w:r w:rsidR="00C54C91">
              <w:t>années</w:t>
            </w:r>
            <w:r>
              <w:t xml:space="preserve">, les trois valeurs correspondantes </w:t>
            </w:r>
            <w:r w:rsidR="00F53C99">
              <w:t xml:space="preserve">de ces indicateurs </w:t>
            </w:r>
            <w:r>
              <w:t>à l’aide des fonctions de la calculatrice</w:t>
            </w:r>
          </w:p>
          <w:p w:rsidR="00F53C99" w:rsidRPr="00F53C99" w:rsidRDefault="00C54C91" w:rsidP="00DA20E2">
            <w:pPr>
              <w:pStyle w:val="Corpsdetexte2"/>
              <w:tabs>
                <w:tab w:val="left" w:leader="dot" w:pos="9923"/>
              </w:tabs>
              <w:rPr>
                <w:u w:val="single"/>
              </w:rPr>
            </w:pPr>
            <w:r>
              <w:rPr>
                <w:u w:val="single"/>
              </w:rPr>
              <w:t>2014</w:t>
            </w:r>
          </w:p>
          <w:p w:rsidR="00DA20E2" w:rsidRDefault="00F53C99" w:rsidP="00DA20E2">
            <w:pPr>
              <w:pStyle w:val="Corpsdetexte2"/>
              <w:tabs>
                <w:tab w:val="left" w:leader="dot" w:pos="9923"/>
              </w:tabs>
            </w:pPr>
            <w:r w:rsidRPr="00F53C99">
              <w:rPr>
                <w:b w:val="0"/>
                <w:smallCaps/>
              </w:rPr>
              <w:t>Indicateur 1</w:t>
            </w:r>
            <w:r>
              <w:rPr>
                <w:b w:val="0"/>
                <w:smallCaps/>
              </w:rPr>
              <w:t> :</w:t>
            </w:r>
            <w:r w:rsidR="00DA20E2">
              <w:t>…………………………………………………………………………………………</w:t>
            </w:r>
          </w:p>
          <w:p w:rsidR="00F53C99" w:rsidRDefault="00F53C99" w:rsidP="00F53C99">
            <w:pPr>
              <w:pStyle w:val="Corpsdetexte2"/>
              <w:tabs>
                <w:tab w:val="left" w:leader="dot" w:pos="9923"/>
              </w:tabs>
            </w:pPr>
            <w:r w:rsidRPr="00F53C99">
              <w:rPr>
                <w:b w:val="0"/>
                <w:smallCaps/>
              </w:rPr>
              <w:t xml:space="preserve">Indicateur </w:t>
            </w:r>
            <w:r>
              <w:rPr>
                <w:b w:val="0"/>
                <w:smallCaps/>
              </w:rPr>
              <w:t>2 :</w:t>
            </w:r>
            <w:r>
              <w:t>…………………………………………………………………………………………</w:t>
            </w:r>
          </w:p>
          <w:p w:rsidR="00F53C99" w:rsidRDefault="00F53C99" w:rsidP="00F53C99">
            <w:pPr>
              <w:pStyle w:val="Corpsdetexte2"/>
              <w:tabs>
                <w:tab w:val="left" w:leader="dot" w:pos="9923"/>
              </w:tabs>
            </w:pPr>
            <w:r w:rsidRPr="00F53C99">
              <w:rPr>
                <w:b w:val="0"/>
                <w:smallCaps/>
              </w:rPr>
              <w:t xml:space="preserve">Indicateur </w:t>
            </w:r>
            <w:r>
              <w:rPr>
                <w:b w:val="0"/>
                <w:smallCaps/>
              </w:rPr>
              <w:t>3 :</w:t>
            </w:r>
            <w:r>
              <w:t>…………………………………………………………………………………………</w:t>
            </w:r>
          </w:p>
          <w:p w:rsidR="00F53C99" w:rsidRPr="00F53C99" w:rsidRDefault="00C54C91" w:rsidP="00F53C99">
            <w:pPr>
              <w:pStyle w:val="Corpsdetexte2"/>
              <w:tabs>
                <w:tab w:val="left" w:leader="dot" w:pos="9923"/>
              </w:tabs>
              <w:rPr>
                <w:u w:val="single"/>
              </w:rPr>
            </w:pPr>
            <w:r>
              <w:rPr>
                <w:u w:val="single"/>
              </w:rPr>
              <w:t>2015</w:t>
            </w:r>
          </w:p>
          <w:p w:rsidR="00F53C99" w:rsidRDefault="00F53C99" w:rsidP="00F53C99">
            <w:pPr>
              <w:pStyle w:val="Corpsdetexte2"/>
              <w:tabs>
                <w:tab w:val="left" w:leader="dot" w:pos="9923"/>
              </w:tabs>
            </w:pPr>
            <w:r w:rsidRPr="00F53C99">
              <w:rPr>
                <w:b w:val="0"/>
                <w:smallCaps/>
              </w:rPr>
              <w:t>Indicateur 1</w:t>
            </w:r>
            <w:r>
              <w:rPr>
                <w:b w:val="0"/>
                <w:smallCaps/>
              </w:rPr>
              <w:t> :</w:t>
            </w:r>
            <w:r>
              <w:t>…………………………………………………………………………………………</w:t>
            </w:r>
          </w:p>
          <w:p w:rsidR="00F53C99" w:rsidRDefault="00F53C99" w:rsidP="00F53C99">
            <w:pPr>
              <w:pStyle w:val="Corpsdetexte2"/>
              <w:tabs>
                <w:tab w:val="left" w:leader="dot" w:pos="9923"/>
              </w:tabs>
            </w:pPr>
            <w:r w:rsidRPr="00F53C99">
              <w:rPr>
                <w:b w:val="0"/>
                <w:smallCaps/>
              </w:rPr>
              <w:t xml:space="preserve">Indicateur </w:t>
            </w:r>
            <w:r>
              <w:rPr>
                <w:b w:val="0"/>
                <w:smallCaps/>
              </w:rPr>
              <w:t>2 :</w:t>
            </w:r>
            <w:r>
              <w:t>…………………………………………………………………………………………</w:t>
            </w:r>
          </w:p>
          <w:p w:rsidR="00DA20E2" w:rsidRDefault="00F53C99" w:rsidP="00F53C99">
            <w:pPr>
              <w:pStyle w:val="Corpsdetexte2"/>
              <w:tabs>
                <w:tab w:val="left" w:leader="dot" w:pos="9923"/>
              </w:tabs>
            </w:pPr>
            <w:r w:rsidRPr="00F53C99">
              <w:rPr>
                <w:b w:val="0"/>
                <w:smallCaps/>
              </w:rPr>
              <w:t xml:space="preserve">Indicateur </w:t>
            </w:r>
            <w:r>
              <w:rPr>
                <w:b w:val="0"/>
                <w:smallCaps/>
              </w:rPr>
              <w:t>3 :</w:t>
            </w:r>
            <w:r>
              <w:t>…………………………………………………………………………………………</w:t>
            </w:r>
            <w:r w:rsidR="00DA20E2">
              <w:t xml:space="preserve">     </w:t>
            </w:r>
          </w:p>
          <w:p w:rsidR="00DA20E2" w:rsidRDefault="00DA20E2" w:rsidP="00DA20E2">
            <w:pPr>
              <w:pStyle w:val="Corpsdetexte2"/>
              <w:tabs>
                <w:tab w:val="left" w:leader="dot" w:pos="9923"/>
              </w:tabs>
            </w:pPr>
            <w:r>
              <w:t xml:space="preserve">c)  </w:t>
            </w:r>
            <w:r w:rsidR="00694607">
              <w:t xml:space="preserve">Calculer l’écart interquartile dans le cas </w:t>
            </w:r>
            <w:r w:rsidR="00C54C91">
              <w:t>des deux années</w:t>
            </w:r>
            <w:r w:rsidR="00694607">
              <w:t>.</w:t>
            </w:r>
          </w:p>
          <w:p w:rsidR="00DA20E2" w:rsidRDefault="00C54C91" w:rsidP="00DA20E2">
            <w:pPr>
              <w:pStyle w:val="Corpsdetexte2"/>
              <w:tabs>
                <w:tab w:val="left" w:leader="dot" w:pos="9923"/>
              </w:tabs>
            </w:pPr>
            <w:r>
              <w:rPr>
                <w:u w:val="single"/>
              </w:rPr>
              <w:t>2014</w:t>
            </w:r>
            <w:r w:rsidR="00694607">
              <w:t> </w:t>
            </w:r>
            <w:proofErr w:type="gramStart"/>
            <w:r w:rsidR="00694607">
              <w:t xml:space="preserve">:  </w:t>
            </w:r>
            <w:r w:rsidR="00694607" w:rsidRPr="00F53C99">
              <w:rPr>
                <w:b w:val="0"/>
              </w:rPr>
              <w:t>Q</w:t>
            </w:r>
            <w:r w:rsidR="00694607" w:rsidRPr="00F53C99">
              <w:rPr>
                <w:b w:val="0"/>
                <w:vertAlign w:val="subscript"/>
              </w:rPr>
              <w:t>3</w:t>
            </w:r>
            <w:proofErr w:type="gramEnd"/>
            <w:r w:rsidR="00694607" w:rsidRPr="00F53C99">
              <w:rPr>
                <w:b w:val="0"/>
              </w:rPr>
              <w:t>-Q</w:t>
            </w:r>
            <w:r w:rsidR="00694607" w:rsidRPr="00F53C99">
              <w:rPr>
                <w:b w:val="0"/>
                <w:vertAlign w:val="subscript"/>
              </w:rPr>
              <w:t>1</w:t>
            </w:r>
            <w:r w:rsidR="00694607" w:rsidRPr="00F53C99">
              <w:rPr>
                <w:b w:val="0"/>
              </w:rPr>
              <w:t>=</w:t>
            </w:r>
            <w:r w:rsidR="00694607">
              <w:rPr>
                <w:vertAlign w:val="subscript"/>
              </w:rPr>
              <w:t xml:space="preserve"> </w:t>
            </w:r>
            <w:r w:rsidR="00DA20E2">
              <w:t>………………………………………………………………………………</w:t>
            </w:r>
          </w:p>
          <w:p w:rsidR="003663A4" w:rsidRPr="00E41F22" w:rsidRDefault="00C54C91" w:rsidP="00F75185">
            <w:pPr>
              <w:pStyle w:val="Corpsdetexte2"/>
              <w:tabs>
                <w:tab w:val="left" w:leader="dot" w:pos="9923"/>
              </w:tabs>
            </w:pPr>
            <w:r>
              <w:rPr>
                <w:u w:val="single"/>
              </w:rPr>
              <w:t>2015</w:t>
            </w:r>
            <w:r w:rsidR="00694607">
              <w:t> </w:t>
            </w:r>
            <w:proofErr w:type="gramStart"/>
            <w:r w:rsidR="00694607">
              <w:t xml:space="preserve">:  </w:t>
            </w:r>
            <w:r w:rsidR="00694607" w:rsidRPr="00F53C99">
              <w:rPr>
                <w:b w:val="0"/>
              </w:rPr>
              <w:t>Q</w:t>
            </w:r>
            <w:r w:rsidR="00694607" w:rsidRPr="00F53C99">
              <w:rPr>
                <w:b w:val="0"/>
                <w:vertAlign w:val="subscript"/>
              </w:rPr>
              <w:t>3</w:t>
            </w:r>
            <w:proofErr w:type="gramEnd"/>
            <w:r w:rsidR="00694607" w:rsidRPr="00F53C99">
              <w:rPr>
                <w:b w:val="0"/>
              </w:rPr>
              <w:t>-Q</w:t>
            </w:r>
            <w:r w:rsidR="00694607" w:rsidRPr="00F53C99">
              <w:rPr>
                <w:b w:val="0"/>
                <w:vertAlign w:val="subscript"/>
              </w:rPr>
              <w:t>1</w:t>
            </w:r>
            <w:r w:rsidR="00694607" w:rsidRPr="00F53C99">
              <w:rPr>
                <w:b w:val="0"/>
              </w:rPr>
              <w:t>=</w:t>
            </w:r>
            <w:r w:rsidR="00694607">
              <w:t>……………………………………………………………………</w:t>
            </w:r>
          </w:p>
        </w:tc>
        <w:tc>
          <w:tcPr>
            <w:tcW w:w="260" w:type="pct"/>
            <w:shd w:val="clear" w:color="auto" w:fill="AAB0C7" w:themeFill="accent1" w:themeFillTint="99"/>
          </w:tcPr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DC1199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C1</w:t>
            </w: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C3</w:t>
            </w: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C4</w:t>
            </w:r>
          </w:p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E22FF" w:rsidRPr="00C071ED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C4</w:t>
            </w:r>
          </w:p>
        </w:tc>
        <w:tc>
          <w:tcPr>
            <w:tcW w:w="197" w:type="pct"/>
            <w:gridSpan w:val="2"/>
            <w:shd w:val="clear" w:color="auto" w:fill="AAB0C7" w:themeFill="accent1" w:themeFillTint="99"/>
          </w:tcPr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cnfStyle w:val="000000000000"/>
              <w:rPr>
                <w:b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shd w:val="clear" w:color="auto" w:fill="AAB0C7" w:themeFill="accent1" w:themeFillTint="99"/>
          </w:tcPr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cnfStyle w:val="000000000000"/>
              <w:rPr>
                <w:b/>
                <w:sz w:val="16"/>
                <w:szCs w:val="16"/>
              </w:rPr>
            </w:pPr>
          </w:p>
        </w:tc>
        <w:tc>
          <w:tcPr>
            <w:tcW w:w="232" w:type="pct"/>
            <w:gridSpan w:val="2"/>
            <w:shd w:val="clear" w:color="auto" w:fill="AAB0C7" w:themeFill="accent1" w:themeFillTint="99"/>
          </w:tcPr>
          <w:p w:rsidR="003663A4" w:rsidRDefault="003663A4" w:rsidP="00F75185">
            <w:pPr>
              <w:pStyle w:val="Corpsdetexte2"/>
              <w:tabs>
                <w:tab w:val="left" w:leader="dot" w:pos="9923"/>
              </w:tabs>
              <w:cnfStyle w:val="000000000000"/>
              <w:rPr>
                <w:b/>
                <w:sz w:val="16"/>
                <w:szCs w:val="16"/>
              </w:rPr>
            </w:pPr>
          </w:p>
        </w:tc>
      </w:tr>
      <w:tr w:rsidR="00F53C99" w:rsidTr="002F0E9B">
        <w:trPr>
          <w:gridAfter w:val="1"/>
          <w:cnfStyle w:val="000000100000"/>
          <w:wAfter w:w="57" w:type="pct"/>
        </w:trPr>
        <w:tc>
          <w:tcPr>
            <w:cnfStyle w:val="001000000000"/>
            <w:tcW w:w="3960" w:type="pct"/>
          </w:tcPr>
          <w:p w:rsidR="00515A5B" w:rsidRDefault="00F53C99" w:rsidP="00515A5B">
            <w:pPr>
              <w:pStyle w:val="Corpsdetexte2"/>
              <w:tabs>
                <w:tab w:val="left" w:leader="dot" w:pos="9923"/>
              </w:tabs>
            </w:pPr>
            <w:r w:rsidRPr="00F53C99">
              <w:t>4)</w:t>
            </w:r>
            <w:r>
              <w:t xml:space="preserve"> </w:t>
            </w:r>
            <w:r w:rsidR="00515A5B">
              <w:t xml:space="preserve">Tracer à l’aide de la calculatrice, les diagrammes en boites à moustaches correspondants aux 2 séries de </w:t>
            </w:r>
            <w:r w:rsidR="00C54C91">
              <w:t>températures</w:t>
            </w:r>
            <w:r w:rsidR="00515A5B">
              <w:t>.</w:t>
            </w:r>
          </w:p>
          <w:p w:rsidR="00F53C99" w:rsidRDefault="00515A5B" w:rsidP="00515A5B">
            <w:pPr>
              <w:pStyle w:val="Corpsdetexte2"/>
              <w:tabs>
                <w:tab w:val="left" w:leader="dot" w:pos="9923"/>
              </w:tabs>
            </w:pPr>
            <w:r>
              <w:t xml:space="preserve"> </w:t>
            </w:r>
            <w:r w:rsidRPr="00CE1C10">
              <w:rPr>
                <w:b w:val="0"/>
                <w:bCs w:val="0"/>
                <w:color w:val="auto"/>
              </w:rPr>
              <w:object w:dxaOrig="4282" w:dyaOrig="4282">
                <v:shape id="_x0000_i1027" type="#_x0000_t75" style="width:27pt;height:28.5pt" o:ole="" fillcolor="window">
                  <v:imagedata r:id="rId15" o:title=""/>
                </v:shape>
                <o:OLEObject Type="Embed" ProgID="Unknown" ShapeID="_x0000_i1027" DrawAspect="Content" ObjectID="_1508834240" r:id="rId18"/>
              </w:object>
            </w:r>
            <w:r w:rsidRPr="003663A4">
              <w:rPr>
                <w:i/>
              </w:rPr>
              <w:t xml:space="preserve">Appeler le professeur pour qu'il vérifie votre </w:t>
            </w:r>
            <w:r>
              <w:rPr>
                <w:i/>
              </w:rPr>
              <w:t>tracé</w:t>
            </w:r>
            <w:r w:rsidRPr="003663A4">
              <w:rPr>
                <w:i/>
              </w:rPr>
              <w:t>.</w:t>
            </w:r>
          </w:p>
        </w:tc>
        <w:tc>
          <w:tcPr>
            <w:tcW w:w="260" w:type="pct"/>
            <w:shd w:val="clear" w:color="auto" w:fill="AAB0C7" w:themeFill="accent1" w:themeFillTint="99"/>
          </w:tcPr>
          <w:p w:rsidR="00F53C99" w:rsidRDefault="00F53C99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C3</w:t>
            </w:r>
          </w:p>
          <w:p w:rsidR="006E22FF" w:rsidRDefault="006E22FF" w:rsidP="00F75185">
            <w:pPr>
              <w:pStyle w:val="Corpsdetexte2"/>
              <w:tabs>
                <w:tab w:val="left" w:leader="dot" w:pos="9923"/>
              </w:tabs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C5</w:t>
            </w:r>
          </w:p>
        </w:tc>
        <w:tc>
          <w:tcPr>
            <w:tcW w:w="197" w:type="pct"/>
            <w:gridSpan w:val="2"/>
            <w:shd w:val="clear" w:color="auto" w:fill="AAB0C7" w:themeFill="accent1" w:themeFillTint="99"/>
          </w:tcPr>
          <w:p w:rsidR="00F53C99" w:rsidRDefault="00F53C99" w:rsidP="00F75185">
            <w:pPr>
              <w:pStyle w:val="Corpsdetexte2"/>
              <w:tabs>
                <w:tab w:val="left" w:leader="dot" w:pos="9923"/>
              </w:tabs>
              <w:cnfStyle w:val="000000100000"/>
              <w:rPr>
                <w:b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shd w:val="clear" w:color="auto" w:fill="AAB0C7" w:themeFill="accent1" w:themeFillTint="99"/>
          </w:tcPr>
          <w:p w:rsidR="00F53C99" w:rsidRDefault="00F53C99" w:rsidP="00F75185">
            <w:pPr>
              <w:pStyle w:val="Corpsdetexte2"/>
              <w:tabs>
                <w:tab w:val="left" w:leader="dot" w:pos="9923"/>
              </w:tabs>
              <w:cnfStyle w:val="000000100000"/>
              <w:rPr>
                <w:b/>
                <w:sz w:val="16"/>
                <w:szCs w:val="16"/>
              </w:rPr>
            </w:pPr>
          </w:p>
        </w:tc>
        <w:tc>
          <w:tcPr>
            <w:tcW w:w="232" w:type="pct"/>
            <w:gridSpan w:val="2"/>
            <w:shd w:val="clear" w:color="auto" w:fill="AAB0C7" w:themeFill="accent1" w:themeFillTint="99"/>
          </w:tcPr>
          <w:p w:rsidR="00F53C99" w:rsidRDefault="00F53C99" w:rsidP="00F75185">
            <w:pPr>
              <w:pStyle w:val="Corpsdetexte2"/>
              <w:tabs>
                <w:tab w:val="left" w:leader="dot" w:pos="9923"/>
              </w:tabs>
              <w:cnfStyle w:val="000000100000"/>
              <w:rPr>
                <w:b/>
                <w:sz w:val="16"/>
                <w:szCs w:val="16"/>
              </w:rPr>
            </w:pPr>
          </w:p>
        </w:tc>
      </w:tr>
      <w:tr w:rsidR="00F53C99" w:rsidTr="002F0E9B">
        <w:trPr>
          <w:gridAfter w:val="1"/>
          <w:wAfter w:w="57" w:type="pct"/>
        </w:trPr>
        <w:tc>
          <w:tcPr>
            <w:cnfStyle w:val="001000000000"/>
            <w:tcW w:w="3960" w:type="pct"/>
          </w:tcPr>
          <w:p w:rsidR="001067FA" w:rsidRDefault="00F53C99" w:rsidP="002B7951">
            <w:r>
              <w:t>5</w:t>
            </w:r>
            <w:r w:rsidR="00D07090">
              <w:t xml:space="preserve">) Interpréter </w:t>
            </w:r>
            <w:r w:rsidR="00AB214F">
              <w:t>l</w:t>
            </w:r>
            <w:r w:rsidR="002B7951">
              <w:t>es diagrammes obtenus à la question 4</w:t>
            </w:r>
            <w:proofErr w:type="gramStart"/>
            <w:r w:rsidR="002B7951">
              <w:t>)</w:t>
            </w:r>
            <w:r w:rsidR="00FF3FC6">
              <w:t xml:space="preserve"> </w:t>
            </w:r>
            <w:r w:rsidR="00D07090">
              <w:t>.</w:t>
            </w:r>
            <w:proofErr w:type="gramEnd"/>
          </w:p>
          <w:p w:rsidR="00FF3FC6" w:rsidRDefault="00C54C91" w:rsidP="00FF3FC6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L’année 2015 pourrait-elle alors être plus chaude que l’année 2014 dans le bassin parisien</w:t>
            </w:r>
            <w:r w:rsidR="00FF3FC6" w:rsidRPr="00FF3FC6">
              <w:rPr>
                <w:color w:val="auto"/>
              </w:rPr>
              <w:t> ?</w:t>
            </w:r>
            <w:r w:rsidR="00694607">
              <w:rPr>
                <w:color w:val="auto"/>
              </w:rPr>
              <w:t xml:space="preserve"> Justifiez votre réponse.</w:t>
            </w:r>
          </w:p>
          <w:p w:rsidR="00FF3FC6" w:rsidRPr="00FF3FC6" w:rsidRDefault="00FF3FC6" w:rsidP="00FF3FC6">
            <w:pPr>
              <w:jc w:val="center"/>
              <w:rPr>
                <w:b w:val="0"/>
                <w:color w:val="002060"/>
              </w:rPr>
            </w:pPr>
          </w:p>
          <w:p w:rsidR="00FF3FC6" w:rsidRDefault="00FF3FC6" w:rsidP="00FF3FC6">
            <w:pPr>
              <w:spacing w:line="360" w:lineRule="auto"/>
              <w:jc w:val="both"/>
            </w:pPr>
            <w:r>
              <w:t>……………………………………………………………………………………………………………</w:t>
            </w:r>
          </w:p>
          <w:p w:rsidR="00FF3FC6" w:rsidRDefault="00FF3FC6" w:rsidP="00FF3FC6">
            <w:pPr>
              <w:spacing w:line="360" w:lineRule="auto"/>
              <w:jc w:val="both"/>
            </w:pPr>
            <w:r>
              <w:t>……………………………………………………………………………………………………………</w:t>
            </w:r>
          </w:p>
          <w:p w:rsidR="003663A4" w:rsidRDefault="00FF3FC6" w:rsidP="00FF3FC6">
            <w:pPr>
              <w:spacing w:line="360" w:lineRule="auto"/>
              <w:jc w:val="both"/>
            </w:pPr>
            <w:r>
              <w:t>……………………………………………………………………………………………………………</w:t>
            </w:r>
          </w:p>
          <w:p w:rsidR="00FF3FC6" w:rsidRPr="00E41F22" w:rsidRDefault="00FF3FC6" w:rsidP="00FF3FC6">
            <w:pPr>
              <w:spacing w:line="360" w:lineRule="auto"/>
              <w:jc w:val="both"/>
            </w:pPr>
            <w:r w:rsidRPr="00CE1C10">
              <w:rPr>
                <w:b w:val="0"/>
                <w:bCs w:val="0"/>
                <w:color w:val="auto"/>
              </w:rPr>
              <w:object w:dxaOrig="4282" w:dyaOrig="4282">
                <v:shape id="_x0000_i1028" type="#_x0000_t75" style="width:27pt;height:28.5pt" o:ole="" fillcolor="window">
                  <v:imagedata r:id="rId15" o:title=""/>
                </v:shape>
                <o:OLEObject Type="Embed" ProgID="Unknown" ShapeID="_x0000_i1028" DrawAspect="Content" ObjectID="_1508834241" r:id="rId19"/>
              </w:object>
            </w:r>
            <w:r w:rsidRPr="003663A4">
              <w:rPr>
                <w:i/>
              </w:rPr>
              <w:t>Appeler le professeur pour qu'il vérifie votre proposition.</w:t>
            </w:r>
          </w:p>
        </w:tc>
        <w:tc>
          <w:tcPr>
            <w:tcW w:w="260" w:type="pct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3663A4" w:rsidRDefault="003663A4" w:rsidP="00F75185">
            <w:pPr>
              <w:spacing w:line="360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spacing w:line="360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spacing w:line="360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spacing w:line="360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3663A4" w:rsidRDefault="003663A4" w:rsidP="00F75185">
            <w:pPr>
              <w:spacing w:line="360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C4</w:t>
            </w:r>
          </w:p>
          <w:p w:rsidR="003663A4" w:rsidRPr="00C071ED" w:rsidRDefault="003663A4" w:rsidP="00F75185">
            <w:pPr>
              <w:spacing w:line="360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C5</w:t>
            </w:r>
          </w:p>
        </w:tc>
        <w:tc>
          <w:tcPr>
            <w:tcW w:w="197" w:type="pct"/>
            <w:gridSpan w:val="2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3663A4" w:rsidRDefault="003663A4" w:rsidP="00F75185">
            <w:pPr>
              <w:spacing w:line="360" w:lineRule="auto"/>
              <w:jc w:val="both"/>
              <w:cnfStyle w:val="000000000000"/>
              <w:rPr>
                <w:b/>
                <w:sz w:val="16"/>
                <w:szCs w:val="16"/>
              </w:rPr>
            </w:pPr>
          </w:p>
        </w:tc>
        <w:tc>
          <w:tcPr>
            <w:tcW w:w="294" w:type="pct"/>
            <w:gridSpan w:val="2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3663A4" w:rsidRDefault="003663A4" w:rsidP="00F75185">
            <w:pPr>
              <w:spacing w:line="360" w:lineRule="auto"/>
              <w:jc w:val="both"/>
              <w:cnfStyle w:val="000000000000"/>
              <w:rPr>
                <w:b/>
                <w:sz w:val="16"/>
                <w:szCs w:val="16"/>
              </w:rPr>
            </w:pPr>
          </w:p>
        </w:tc>
        <w:tc>
          <w:tcPr>
            <w:tcW w:w="232" w:type="pct"/>
            <w:gridSpan w:val="2"/>
            <w:tcBorders>
              <w:bottom w:val="single" w:sz="8" w:space="0" w:color="727CA3" w:themeColor="accent1"/>
            </w:tcBorders>
            <w:shd w:val="clear" w:color="auto" w:fill="AAB0C7" w:themeFill="accent1" w:themeFillTint="99"/>
          </w:tcPr>
          <w:p w:rsidR="003663A4" w:rsidRDefault="003663A4" w:rsidP="00F75185">
            <w:pPr>
              <w:spacing w:line="360" w:lineRule="auto"/>
              <w:jc w:val="both"/>
              <w:cnfStyle w:val="000000000000"/>
              <w:rPr>
                <w:b/>
                <w:sz w:val="16"/>
                <w:szCs w:val="16"/>
              </w:rPr>
            </w:pPr>
          </w:p>
        </w:tc>
      </w:tr>
      <w:tr w:rsidR="001067FA" w:rsidTr="002F0E9B">
        <w:trPr>
          <w:gridAfter w:val="1"/>
          <w:cnfStyle w:val="000000100000"/>
          <w:wAfter w:w="57" w:type="pct"/>
        </w:trPr>
        <w:tc>
          <w:tcPr>
            <w:cnfStyle w:val="001000000000"/>
            <w:tcW w:w="3960" w:type="pct"/>
          </w:tcPr>
          <w:p w:rsidR="001067FA" w:rsidRDefault="00CD6FFA" w:rsidP="00F75185">
            <w:pPr>
              <w:tabs>
                <w:tab w:val="left" w:leader="dot" w:pos="9923"/>
              </w:tabs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1447800" y="810577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581275" cy="1933575"/>
                  <wp:effectExtent l="0" t="0" r="9525" b="9525"/>
                  <wp:wrapSquare wrapText="bothSides"/>
                  <wp:docPr id="7" name="il_fi" descr="http://kevin.tribut.free.fr/bo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kevin.tribut.free.fr/bo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ED8">
              <w:t xml:space="preserve">5) </w:t>
            </w:r>
            <w:r w:rsidR="005D0ED8" w:rsidRPr="005D0ED8">
              <w:rPr>
                <w:highlight w:val="yellow"/>
              </w:rPr>
              <w:t>Le savais-tu ?</w:t>
            </w:r>
          </w:p>
          <w:p w:rsidR="00732EF1" w:rsidRDefault="00642BAC" w:rsidP="00732EF1">
            <w:pPr>
              <w:jc w:val="both"/>
              <w:rPr>
                <w:b w:val="0"/>
              </w:rPr>
            </w:pPr>
            <w:r w:rsidRPr="00732EF1">
              <w:rPr>
                <w:b w:val="0"/>
              </w:rPr>
              <w:t xml:space="preserve">Le diagramme en boîte d'une série à l'allure ci-contre. </w:t>
            </w:r>
          </w:p>
          <w:p w:rsidR="00221468" w:rsidRPr="00732EF1" w:rsidRDefault="00642BAC" w:rsidP="00732EF1">
            <w:pPr>
              <w:jc w:val="both"/>
              <w:rPr>
                <w:b w:val="0"/>
              </w:rPr>
            </w:pPr>
            <w:r w:rsidRPr="00732EF1">
              <w:rPr>
                <w:b w:val="0"/>
              </w:rPr>
              <w:t>La boîte centrale représente l'intervalle interquartile et contient donc la moitié des données</w:t>
            </w:r>
          </w:p>
          <w:p w:rsidR="00732EF1" w:rsidRPr="005D0ED8" w:rsidRDefault="00732EF1" w:rsidP="00732EF1">
            <w:pPr>
              <w:jc w:val="both"/>
              <w:rPr>
                <w:b w:val="0"/>
              </w:rPr>
            </w:pPr>
            <w:r w:rsidRPr="00732EF1">
              <w:rPr>
                <w:b w:val="0"/>
              </w:rPr>
              <w:t>Plus cette boite est grande, plus la série est donc dispersée.</w:t>
            </w:r>
          </w:p>
          <w:p w:rsidR="00732EF1" w:rsidRPr="00732EF1" w:rsidRDefault="00732EF1" w:rsidP="00732EF1">
            <w:pPr>
              <w:pStyle w:val="Corpsdetexte2"/>
              <w:tabs>
                <w:tab w:val="left" w:leader="dot" w:pos="9923"/>
              </w:tabs>
              <w:spacing w:line="240" w:lineRule="auto"/>
              <w:rPr>
                <w:b w:val="0"/>
              </w:rPr>
            </w:pPr>
            <w:r w:rsidRPr="00732EF1">
              <w:rPr>
                <w:b w:val="0"/>
              </w:rPr>
              <w:t>Les moustaches r</w:t>
            </w:r>
            <w:r>
              <w:rPr>
                <w:b w:val="0"/>
              </w:rPr>
              <w:t>elient</w:t>
            </w:r>
            <w:r w:rsidRPr="00732EF1">
              <w:rPr>
                <w:b w:val="0"/>
              </w:rPr>
              <w:t xml:space="preserve"> la boite aux valeurs extrêmes. Plus les moustaches sont grandes, plus les valeurs extrêmes sont </w:t>
            </w:r>
            <w:proofErr w:type="gramStart"/>
            <w:r w:rsidRPr="00732EF1">
              <w:rPr>
                <w:b w:val="0"/>
              </w:rPr>
              <w:t>éloignés</w:t>
            </w:r>
            <w:proofErr w:type="gramEnd"/>
            <w:r w:rsidRPr="00732EF1">
              <w:rPr>
                <w:b w:val="0"/>
              </w:rPr>
              <w:t xml:space="preserve"> de la</w:t>
            </w:r>
            <w:r w:rsidR="00AB214F">
              <w:rPr>
                <w:b w:val="0"/>
              </w:rPr>
              <w:t xml:space="preserve"> médiane et donc plus la série est di</w:t>
            </w:r>
            <w:r w:rsidRPr="00732EF1">
              <w:rPr>
                <w:b w:val="0"/>
              </w:rPr>
              <w:t>spersée une nouvelle fois</w:t>
            </w:r>
            <w:r>
              <w:rPr>
                <w:b w:val="0"/>
              </w:rPr>
              <w:t>.</w:t>
            </w:r>
          </w:p>
          <w:p w:rsidR="005D0ED8" w:rsidRPr="00E41F22" w:rsidRDefault="00732EF1" w:rsidP="00732EF1">
            <w:pPr>
              <w:pStyle w:val="Corpsdetexte2"/>
              <w:tabs>
                <w:tab w:val="left" w:leader="dot" w:pos="9923"/>
              </w:tabs>
              <w:spacing w:line="240" w:lineRule="auto"/>
            </w:pPr>
            <w:r w:rsidRPr="00732EF1">
              <w:rPr>
                <w:b w:val="0"/>
              </w:rPr>
              <w:t xml:space="preserve">Pour comparer deux séries statistiques, </w:t>
            </w:r>
            <w:r>
              <w:rPr>
                <w:b w:val="0"/>
              </w:rPr>
              <w:t>on</w:t>
            </w:r>
            <w:r w:rsidRPr="00732EF1">
              <w:rPr>
                <w:b w:val="0"/>
              </w:rPr>
              <w:t xml:space="preserve"> </w:t>
            </w:r>
            <w:proofErr w:type="gramStart"/>
            <w:r w:rsidRPr="00732EF1">
              <w:rPr>
                <w:b w:val="0"/>
              </w:rPr>
              <w:t>peux</w:t>
            </w:r>
            <w:proofErr w:type="gramEnd"/>
            <w:r w:rsidRPr="00732EF1">
              <w:rPr>
                <w:b w:val="0"/>
              </w:rPr>
              <w:t xml:space="preserve"> donc comparer d'une part leur dispersion mais</w:t>
            </w:r>
            <w:r w:rsidRPr="00732EF1">
              <w:t xml:space="preserve"> </w:t>
            </w:r>
            <w:r w:rsidRPr="00732EF1">
              <w:rPr>
                <w:b w:val="0"/>
              </w:rPr>
              <w:t>aussi l</w:t>
            </w:r>
            <w:r>
              <w:rPr>
                <w:b w:val="0"/>
              </w:rPr>
              <w:t>a</w:t>
            </w:r>
            <w:r w:rsidRPr="00732EF1">
              <w:rPr>
                <w:b w:val="0"/>
              </w:rPr>
              <w:t xml:space="preserve"> différence entre la position de leur boite sur l'axe horizontale</w:t>
            </w:r>
            <w:r w:rsidR="00FF1820">
              <w:rPr>
                <w:b w:val="0"/>
              </w:rPr>
              <w:t xml:space="preserve"> (ou verticale)</w:t>
            </w:r>
            <w:r w:rsidRPr="00732EF1">
              <w:rPr>
                <w:b w:val="0"/>
              </w:rPr>
              <w:t>.</w:t>
            </w:r>
          </w:p>
        </w:tc>
        <w:tc>
          <w:tcPr>
            <w:tcW w:w="983" w:type="pct"/>
            <w:gridSpan w:val="7"/>
            <w:shd w:val="clear" w:color="auto" w:fill="C5D4E1" w:themeFill="accent2" w:themeFillTint="99"/>
          </w:tcPr>
          <w:p w:rsidR="001067FA" w:rsidRPr="001067FA" w:rsidRDefault="001067FA" w:rsidP="00F75185">
            <w:pPr>
              <w:tabs>
                <w:tab w:val="left" w:leader="dot" w:pos="9923"/>
              </w:tabs>
              <w:spacing w:line="360" w:lineRule="auto"/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</w:p>
          <w:p w:rsidR="001067FA" w:rsidRDefault="001067FA" w:rsidP="001067FA">
            <w:pPr>
              <w:tabs>
                <w:tab w:val="left" w:leader="dot" w:pos="9923"/>
              </w:tabs>
              <w:spacing w:line="360" w:lineRule="auto"/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  <w:shd w:val="clear" w:color="auto" w:fill="0070C0"/>
              </w:rPr>
            </w:pPr>
          </w:p>
          <w:p w:rsidR="001B1F9B" w:rsidRDefault="001B1F9B" w:rsidP="001067FA">
            <w:pPr>
              <w:tabs>
                <w:tab w:val="left" w:leader="dot" w:pos="9923"/>
              </w:tabs>
              <w:spacing w:line="360" w:lineRule="auto"/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</w:p>
          <w:p w:rsidR="001B1F9B" w:rsidRDefault="001B1F9B" w:rsidP="001067FA">
            <w:pPr>
              <w:tabs>
                <w:tab w:val="left" w:leader="dot" w:pos="9923"/>
              </w:tabs>
              <w:spacing w:line="360" w:lineRule="auto"/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</w:p>
          <w:p w:rsidR="001B1F9B" w:rsidRDefault="001B1F9B" w:rsidP="001067FA">
            <w:pPr>
              <w:tabs>
                <w:tab w:val="left" w:leader="dot" w:pos="9923"/>
              </w:tabs>
              <w:spacing w:line="360" w:lineRule="auto"/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</w:p>
          <w:p w:rsidR="001067FA" w:rsidRDefault="001067FA" w:rsidP="001067FA">
            <w:pPr>
              <w:tabs>
                <w:tab w:val="left" w:leader="dot" w:pos="9923"/>
              </w:tabs>
              <w:spacing w:line="360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 w:rsidRPr="005D1A79">
              <w:rPr>
                <w:b/>
                <w:color w:val="auto"/>
                <w:sz w:val="16"/>
                <w:szCs w:val="16"/>
              </w:rPr>
              <w:t>C1</w:t>
            </w:r>
          </w:p>
        </w:tc>
      </w:tr>
      <w:tr w:rsidR="00C44865" w:rsidRPr="0020467B" w:rsidTr="002F0E9B">
        <w:trPr>
          <w:gridAfter w:val="1"/>
          <w:wAfter w:w="57" w:type="pct"/>
        </w:trPr>
        <w:tc>
          <w:tcPr>
            <w:cnfStyle w:val="001000000000"/>
            <w:tcW w:w="3960" w:type="pct"/>
          </w:tcPr>
          <w:p w:rsidR="00C44865" w:rsidRPr="00E41F22" w:rsidRDefault="00C44865" w:rsidP="00FF3FC6">
            <w:pPr>
              <w:pStyle w:val="Corpsdetexte2"/>
              <w:tabs>
                <w:tab w:val="left" w:leader="dot" w:pos="9923"/>
              </w:tabs>
            </w:pPr>
            <w:r>
              <w:t xml:space="preserve"> </w:t>
            </w:r>
            <w:r w:rsidRPr="001E4C3B">
              <w:rPr>
                <w:u w:val="single"/>
              </w:rPr>
              <w:t xml:space="preserve">Rangement </w:t>
            </w:r>
            <w:r>
              <w:rPr>
                <w:u w:val="single"/>
              </w:rPr>
              <w:t>de la calculatrice</w:t>
            </w:r>
            <w:r w:rsidRPr="001E4C3B">
              <w:rPr>
                <w:u w:val="single"/>
              </w:rPr>
              <w:t>.</w:t>
            </w:r>
          </w:p>
        </w:tc>
        <w:tc>
          <w:tcPr>
            <w:tcW w:w="983" w:type="pct"/>
            <w:gridSpan w:val="7"/>
            <w:shd w:val="clear" w:color="auto" w:fill="C5D4E1" w:themeFill="accent2" w:themeFillTint="99"/>
          </w:tcPr>
          <w:p w:rsidR="00C44865" w:rsidRPr="0020467B" w:rsidRDefault="00C44865" w:rsidP="00C44865">
            <w:pPr>
              <w:pStyle w:val="Corpsdetexte2"/>
              <w:tabs>
                <w:tab w:val="left" w:leader="dot" w:pos="9923"/>
              </w:tabs>
              <w:jc w:val="center"/>
              <w:cnfStyle w:val="000000000000"/>
              <w:rPr>
                <w:i/>
                <w:sz w:val="16"/>
                <w:szCs w:val="16"/>
              </w:rPr>
            </w:pPr>
            <w:r w:rsidRPr="0020467B">
              <w:rPr>
                <w:i/>
                <w:sz w:val="16"/>
                <w:szCs w:val="16"/>
              </w:rPr>
              <w:t>(Attitude)</w:t>
            </w:r>
          </w:p>
        </w:tc>
      </w:tr>
    </w:tbl>
    <w:p w:rsidR="00A97BD9" w:rsidRDefault="001067FA" w:rsidP="007115DC">
      <w:pPr>
        <w:pStyle w:val="Titre1numrot"/>
        <w:numPr>
          <w:ilvl w:val="0"/>
          <w:numId w:val="0"/>
        </w:numPr>
        <w:ind w:left="28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ANNEXE </w:t>
      </w:r>
      <w:r w:rsidR="00383A83">
        <w:rPr>
          <w:rFonts w:ascii="Times New Roman" w:hAnsi="Times New Roman" w:cs="Times New Roman"/>
          <w:sz w:val="22"/>
          <w:szCs w:val="22"/>
        </w:rPr>
        <w:t>1</w:t>
      </w:r>
    </w:p>
    <w:p w:rsidR="00B972A4" w:rsidRPr="00B972A4" w:rsidRDefault="00B972A4" w:rsidP="00F75185">
      <w:pPr>
        <w:jc w:val="both"/>
        <w:rPr>
          <w:smallCaps/>
          <w:color w:val="FFFFFF" w:themeColor="background1"/>
        </w:rPr>
      </w:pPr>
      <w:r w:rsidRPr="00B972A4">
        <w:rPr>
          <w:b/>
          <w:smallCaps/>
          <w:color w:val="FFFFFF" w:themeColor="background1"/>
          <w:highlight w:val="darkBlue"/>
          <w:u w:val="single"/>
        </w:rPr>
        <w:t>Etapes à suivre pour comparer leurs performances à l’aide d’une calculatrice</w:t>
      </w:r>
    </w:p>
    <w:p w:rsidR="00B972A4" w:rsidRPr="00B972A4" w:rsidRDefault="00B972A4" w:rsidP="00F75185">
      <w:pPr>
        <w:jc w:val="both"/>
        <w:rPr>
          <w:smallCaps/>
          <w:color w:val="FFFFFF" w:themeColor="background1"/>
        </w:rPr>
      </w:pPr>
      <w:r w:rsidRPr="00B972A4">
        <w:t xml:space="preserve">                                                           </w:t>
      </w:r>
      <w:r w:rsidRPr="00B972A4">
        <w:rPr>
          <w:b/>
          <w:i/>
          <w:smallCaps/>
          <w:color w:val="FFFFFF" w:themeColor="background1"/>
          <w:highlight w:val="darkBlue"/>
        </w:rPr>
        <w:t>avec une Texas Instruments TI-82Stats et +</w:t>
      </w:r>
    </w:p>
    <w:p w:rsidR="00B972A4" w:rsidRPr="00B972A4" w:rsidRDefault="00B972A4" w:rsidP="00F75185">
      <w:pPr>
        <w:jc w:val="both"/>
        <w:rPr>
          <w:b/>
          <w:smallCaps/>
          <w:color w:val="FFFFFF" w:themeColor="background1"/>
          <w:u w:val="single"/>
        </w:rPr>
      </w:pPr>
      <w:r w:rsidRPr="00B972A4">
        <w:rPr>
          <w:b/>
          <w:smallCaps/>
          <w:color w:val="FFFFFF" w:themeColor="background1"/>
        </w:rPr>
        <w:t xml:space="preserve"> </w:t>
      </w:r>
      <w:r w:rsidRPr="00B972A4">
        <w:rPr>
          <w:b/>
          <w:smallCaps/>
          <w:color w:val="FFFFFF" w:themeColor="background1"/>
          <w:highlight w:val="darkBlue"/>
          <w:u w:val="single"/>
        </w:rPr>
        <w:t>Entrée des données</w:t>
      </w:r>
    </w:p>
    <w:p w:rsidR="00B972A4" w:rsidRPr="00B972A4" w:rsidRDefault="00B972A4" w:rsidP="00F75185">
      <w:pPr>
        <w:jc w:val="both"/>
        <w:rPr>
          <w:b/>
          <w:u w:val="single"/>
        </w:rPr>
      </w:pPr>
      <w:r w:rsidRPr="00B972A4">
        <w:t xml:space="preserve">Appuyer sur    </w:t>
      </w:r>
      <w:r w:rsidRPr="00B972A4">
        <w:rPr>
          <w:noProof/>
        </w:rPr>
        <w:drawing>
          <wp:inline distT="0" distB="0" distL="0" distR="0">
            <wp:extent cx="381000" cy="238125"/>
            <wp:effectExtent l="0" t="0" r="0" b="9525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</w:t>
      </w:r>
      <w:r w:rsidRPr="00B972A4">
        <w:rPr>
          <w:noProof/>
        </w:rPr>
        <w:drawing>
          <wp:inline distT="0" distB="0" distL="0" distR="0">
            <wp:extent cx="419100" cy="333375"/>
            <wp:effectExtent l="0" t="0" r="0" b="9525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 </w:t>
      </w:r>
    </w:p>
    <w:p w:rsidR="00B972A4" w:rsidRPr="00B972A4" w:rsidRDefault="00B972A4" w:rsidP="00F75185">
      <w:pPr>
        <w:jc w:val="both"/>
        <w:rPr>
          <w:u w:val="single"/>
        </w:rPr>
      </w:pPr>
      <w:r w:rsidRPr="00B972A4">
        <w:rPr>
          <w:noProof/>
        </w:rPr>
        <w:drawing>
          <wp:inline distT="0" distB="0" distL="0" distR="0">
            <wp:extent cx="1581150" cy="1171002"/>
            <wp:effectExtent l="0" t="0" r="0" b="0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7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Stocker les valeurs dans les listes L1 et L2 </w:t>
      </w:r>
      <w:r w:rsidRPr="00B972A4">
        <w:rPr>
          <w:noProof/>
        </w:rPr>
        <w:drawing>
          <wp:inline distT="0" distB="0" distL="0" distR="0">
            <wp:extent cx="1627812" cy="1114425"/>
            <wp:effectExtent l="0" t="0" r="0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12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>
      <w:pPr>
        <w:jc w:val="both"/>
      </w:pPr>
      <w:r w:rsidRPr="00B972A4">
        <w:t xml:space="preserve">  </w:t>
      </w:r>
    </w:p>
    <w:p w:rsidR="00B972A4" w:rsidRPr="00B972A4" w:rsidRDefault="00B972A4" w:rsidP="00F75185">
      <w:pPr>
        <w:jc w:val="both"/>
      </w:pPr>
      <w:r w:rsidRPr="00B972A4">
        <w:t xml:space="preserve">            </w:t>
      </w:r>
      <w:r w:rsidRPr="00B972A4">
        <w:rPr>
          <w:noProof/>
        </w:rPr>
        <w:drawing>
          <wp:inline distT="0" distB="0" distL="0" distR="0">
            <wp:extent cx="542925" cy="381000"/>
            <wp:effectExtent l="0" t="0" r="9525" b="0"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</w:t>
      </w:r>
      <w:proofErr w:type="gramStart"/>
      <w:r w:rsidRPr="00B972A4">
        <w:t>pour</w:t>
      </w:r>
      <w:proofErr w:type="gramEnd"/>
      <w:r w:rsidRPr="00B972A4">
        <w:t xml:space="preserve"> changer de liste           Résultat     </w:t>
      </w:r>
      <w:r w:rsidRPr="00B972A4">
        <w:rPr>
          <w:noProof/>
        </w:rPr>
        <w:drawing>
          <wp:inline distT="0" distB="0" distL="0" distR="0">
            <wp:extent cx="1912999" cy="1352550"/>
            <wp:effectExtent l="0" t="0" r="0" b="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99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   </w:t>
      </w:r>
    </w:p>
    <w:p w:rsidR="00B972A4" w:rsidRPr="00B972A4" w:rsidRDefault="00B972A4" w:rsidP="00F75185">
      <w:pPr>
        <w:jc w:val="both"/>
        <w:rPr>
          <w:smallCaps/>
          <w:color w:val="FFFFFF" w:themeColor="background1"/>
        </w:rPr>
      </w:pPr>
      <w:r w:rsidRPr="00B972A4">
        <w:rPr>
          <w:b/>
          <w:smallCaps/>
          <w:color w:val="FFFFFF" w:themeColor="background1"/>
          <w:highlight w:val="darkBlue"/>
          <w:u w:val="single"/>
        </w:rPr>
        <w:t>Calcul de variables statistiques</w:t>
      </w:r>
    </w:p>
    <w:p w:rsidR="00B972A4" w:rsidRPr="00B972A4" w:rsidRDefault="00B972A4" w:rsidP="00F75185">
      <w:pPr>
        <w:jc w:val="both"/>
      </w:pPr>
      <w:r w:rsidRPr="00B972A4">
        <w:t xml:space="preserve">Appuyer sur </w:t>
      </w:r>
      <w:r w:rsidRPr="00B972A4">
        <w:rPr>
          <w:noProof/>
        </w:rPr>
        <w:drawing>
          <wp:inline distT="0" distB="0" distL="0" distR="0">
            <wp:extent cx="352425" cy="209550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</w:t>
      </w:r>
      <w:r w:rsidRPr="00B972A4">
        <w:rPr>
          <w:noProof/>
        </w:rPr>
        <w:drawing>
          <wp:inline distT="0" distB="0" distL="0" distR="0">
            <wp:extent cx="542925" cy="381000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                       Résultat  </w:t>
      </w:r>
      <w:r w:rsidRPr="00B972A4">
        <w:rPr>
          <w:noProof/>
        </w:rPr>
        <w:drawing>
          <wp:inline distT="0" distB="0" distL="0" distR="0">
            <wp:extent cx="1619250" cy="113347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>
      <w:pPr>
        <w:jc w:val="both"/>
      </w:pPr>
      <w:r w:rsidRPr="00B972A4">
        <w:t xml:space="preserve">   </w:t>
      </w:r>
      <w:r w:rsidRPr="00B972A4">
        <w:rPr>
          <w:noProof/>
        </w:rPr>
        <w:drawing>
          <wp:inline distT="0" distB="0" distL="0" distR="0">
            <wp:extent cx="419100" cy="333375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                                                          Résultat    </w:t>
      </w:r>
      <w:r w:rsidRPr="00B972A4">
        <w:rPr>
          <w:noProof/>
        </w:rPr>
        <w:drawing>
          <wp:inline distT="0" distB="0" distL="0" distR="0">
            <wp:extent cx="1247775" cy="8763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>
      <w:pPr>
        <w:jc w:val="both"/>
      </w:pPr>
      <w:r w:rsidRPr="00B972A4">
        <w:rPr>
          <w:noProof/>
        </w:rPr>
        <w:drawing>
          <wp:inline distT="0" distB="0" distL="0" distR="0">
            <wp:extent cx="409575" cy="28575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</w:t>
      </w:r>
      <w:r w:rsidRPr="00B972A4">
        <w:rPr>
          <w:noProof/>
        </w:rPr>
        <w:drawing>
          <wp:inline distT="0" distB="0" distL="0" distR="0">
            <wp:extent cx="295275" cy="257175"/>
            <wp:effectExtent l="0" t="0" r="9525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                                                   Résultat     </w:t>
      </w:r>
      <w:r w:rsidRPr="00B972A4">
        <w:rPr>
          <w:noProof/>
        </w:rPr>
        <w:drawing>
          <wp:inline distT="0" distB="0" distL="0" distR="0">
            <wp:extent cx="1095375" cy="78105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>
      <w:pPr>
        <w:jc w:val="both"/>
      </w:pPr>
      <w:r w:rsidRPr="00B972A4">
        <w:rPr>
          <w:noProof/>
        </w:rPr>
        <w:drawing>
          <wp:inline distT="0" distB="0" distL="0" distR="0">
            <wp:extent cx="419100" cy="33337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                                                             Résultat    </w:t>
      </w:r>
      <w:r w:rsidRPr="00B972A4">
        <w:rPr>
          <w:noProof/>
        </w:rPr>
        <w:drawing>
          <wp:inline distT="0" distB="0" distL="0" distR="0">
            <wp:extent cx="1892228" cy="1333500"/>
            <wp:effectExtent l="0" t="0" r="0" b="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54" cy="13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>
      <w:pPr>
        <w:jc w:val="both"/>
      </w:pPr>
      <w:r w:rsidRPr="00B972A4">
        <w:rPr>
          <w:noProof/>
        </w:rPr>
        <w:drawing>
          <wp:inline distT="0" distB="0" distL="0" distR="0">
            <wp:extent cx="219075" cy="26670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</w:t>
      </w:r>
      <w:proofErr w:type="gramStart"/>
      <w:r w:rsidRPr="00B972A4">
        <w:t>plusieurs</w:t>
      </w:r>
      <w:proofErr w:type="gramEnd"/>
      <w:r w:rsidRPr="00B972A4">
        <w:t xml:space="preserve"> fois                                                Résultat   </w:t>
      </w:r>
      <w:r w:rsidRPr="00B972A4">
        <w:rPr>
          <w:noProof/>
        </w:rPr>
        <w:drawing>
          <wp:inline distT="0" distB="0" distL="0" distR="0">
            <wp:extent cx="1876425" cy="1250950"/>
            <wp:effectExtent l="0" t="0" r="9525" b="6350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25" cy="125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>
      <w:pPr>
        <w:jc w:val="both"/>
      </w:pPr>
      <w:r w:rsidRPr="00B972A4">
        <w:t>Répéter la procédure pour les deux listes.</w:t>
      </w:r>
    </w:p>
    <w:p w:rsidR="004A6475" w:rsidRDefault="004A6475" w:rsidP="00F75185">
      <w:pPr>
        <w:jc w:val="both"/>
        <w:rPr>
          <w:b/>
          <w:smallCaps/>
          <w:color w:val="FFFFFF" w:themeColor="background1"/>
          <w:highlight w:val="darkBlue"/>
          <w:u w:val="single"/>
        </w:rPr>
      </w:pPr>
    </w:p>
    <w:p w:rsidR="00B972A4" w:rsidRPr="00B972A4" w:rsidRDefault="00B972A4" w:rsidP="00F75185">
      <w:pPr>
        <w:jc w:val="both"/>
        <w:rPr>
          <w:b/>
          <w:smallCaps/>
          <w:color w:val="FFFFFF" w:themeColor="background1"/>
          <w:u w:val="single"/>
        </w:rPr>
      </w:pPr>
      <w:r w:rsidRPr="00B972A4">
        <w:rPr>
          <w:b/>
          <w:smallCaps/>
          <w:color w:val="FFFFFF" w:themeColor="background1"/>
          <w:highlight w:val="darkBlue"/>
          <w:u w:val="single"/>
        </w:rPr>
        <w:lastRenderedPageBreak/>
        <w:t>Graphes de données statistiques</w:t>
      </w:r>
    </w:p>
    <w:p w:rsidR="00B972A4" w:rsidRPr="00B972A4" w:rsidRDefault="00B972A4" w:rsidP="00F75185">
      <w:pPr>
        <w:jc w:val="both"/>
      </w:pPr>
    </w:p>
    <w:p w:rsidR="00B972A4" w:rsidRPr="00B972A4" w:rsidRDefault="00B972A4" w:rsidP="00F75185">
      <w:pPr>
        <w:jc w:val="both"/>
      </w:pPr>
      <w:r w:rsidRPr="00B972A4">
        <w:t xml:space="preserve">Appuyer sur </w:t>
      </w:r>
      <w:r w:rsidRPr="00B972A4">
        <w:rPr>
          <w:noProof/>
        </w:rPr>
        <w:drawing>
          <wp:inline distT="0" distB="0" distL="0" distR="0">
            <wp:extent cx="409575" cy="28575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</w:t>
      </w:r>
      <w:r w:rsidRPr="00B972A4">
        <w:rPr>
          <w:noProof/>
        </w:rPr>
        <w:drawing>
          <wp:inline distT="0" distB="0" distL="0" distR="0">
            <wp:extent cx="447675" cy="33337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                              Résultat   </w:t>
      </w:r>
      <w:r w:rsidRPr="00B972A4">
        <w:rPr>
          <w:noProof/>
        </w:rPr>
        <w:drawing>
          <wp:inline distT="0" distB="0" distL="0" distR="0">
            <wp:extent cx="1381125" cy="96202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>
      <w:pPr>
        <w:jc w:val="both"/>
      </w:pPr>
      <w:r w:rsidRPr="00B972A4">
        <w:rPr>
          <w:noProof/>
        </w:rPr>
        <w:drawing>
          <wp:inline distT="0" distB="0" distL="0" distR="0">
            <wp:extent cx="419100" cy="3333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                                                              Résultat     </w:t>
      </w:r>
      <w:r w:rsidRPr="00B972A4">
        <w:rPr>
          <w:noProof/>
        </w:rPr>
        <w:drawing>
          <wp:inline distT="0" distB="0" distL="0" distR="0">
            <wp:extent cx="1400175" cy="9715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>
      <w:pPr>
        <w:jc w:val="both"/>
      </w:pPr>
      <w:r w:rsidRPr="00B972A4">
        <w:t xml:space="preserve">                              La sélection de </w:t>
      </w:r>
      <w:r w:rsidRPr="00B972A4">
        <w:rPr>
          <w:b/>
        </w:rPr>
        <w:t>On</w:t>
      </w:r>
      <w:r w:rsidRPr="00B972A4">
        <w:t xml:space="preserve"> rend le premier graphe actif</w:t>
      </w:r>
    </w:p>
    <w:p w:rsidR="00B972A4" w:rsidRPr="00B972A4" w:rsidRDefault="00B972A4" w:rsidP="00F75185">
      <w:r w:rsidRPr="00B972A4">
        <w:t xml:space="preserve">                              Dans </w:t>
      </w:r>
      <w:r w:rsidRPr="00B972A4">
        <w:rPr>
          <w:b/>
        </w:rPr>
        <w:t>Type</w:t>
      </w:r>
      <w:r w:rsidRPr="00B972A4">
        <w:t xml:space="preserve"> on peut afficher les données sous forme de nuage de points, </w:t>
      </w:r>
    </w:p>
    <w:p w:rsidR="00B972A4" w:rsidRPr="00B972A4" w:rsidRDefault="00B972A4" w:rsidP="00F75185">
      <w:r w:rsidRPr="00B972A4">
        <w:t xml:space="preserve">                              </w:t>
      </w:r>
      <w:proofErr w:type="gramStart"/>
      <w:r w:rsidRPr="00B972A4">
        <w:t>de</w:t>
      </w:r>
      <w:proofErr w:type="gramEnd"/>
      <w:r w:rsidRPr="00B972A4">
        <w:t xml:space="preserve"> courbe </w:t>
      </w:r>
      <w:proofErr w:type="spellStart"/>
      <w:r w:rsidRPr="00B972A4">
        <w:t>xy</w:t>
      </w:r>
      <w:proofErr w:type="spellEnd"/>
      <w:r w:rsidRPr="00B972A4">
        <w:t xml:space="preserve">, d’histogramme, de boite à moustaches ou de représentation </w:t>
      </w:r>
    </w:p>
    <w:p w:rsidR="00B972A4" w:rsidRPr="00B972A4" w:rsidRDefault="00B972A4" w:rsidP="00F75185">
      <w:r w:rsidRPr="00B972A4">
        <w:t xml:space="preserve">                              </w:t>
      </w:r>
      <w:proofErr w:type="gramStart"/>
      <w:r w:rsidRPr="00B972A4">
        <w:t>de</w:t>
      </w:r>
      <w:proofErr w:type="gramEnd"/>
      <w:r w:rsidRPr="00B972A4">
        <w:t xml:space="preserve">   loi de probabilité. </w:t>
      </w:r>
    </w:p>
    <w:p w:rsidR="00B972A4" w:rsidRPr="00B972A4" w:rsidRDefault="00B972A4" w:rsidP="00F75185">
      <w:r w:rsidRPr="00B972A4">
        <w:t xml:space="preserve">                   Choisir pour représenter une boite à moustaches  </w:t>
      </w:r>
      <w:r w:rsidRPr="00B972A4">
        <w:rPr>
          <w:noProof/>
        </w:rPr>
        <w:drawing>
          <wp:inline distT="0" distB="0" distL="0" distR="0">
            <wp:extent cx="419100" cy="2381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>
      <w:r w:rsidRPr="00B972A4">
        <w:t xml:space="preserve">Répéter la procédure pour les </w:t>
      </w:r>
      <w:proofErr w:type="spellStart"/>
      <w:r w:rsidRPr="00B972A4">
        <w:t>deu</w:t>
      </w:r>
      <w:proofErr w:type="spellEnd"/>
      <w:r w:rsidRPr="00B972A4">
        <w:t xml:space="preserve"> listes, sans oublier de nommer les listes dans </w:t>
      </w:r>
      <w:proofErr w:type="spellStart"/>
      <w:r w:rsidRPr="00B972A4">
        <w:rPr>
          <w:b/>
        </w:rPr>
        <w:t>Xlist</w:t>
      </w:r>
      <w:proofErr w:type="spellEnd"/>
      <w:r w:rsidRPr="00B972A4">
        <w:t>.</w:t>
      </w:r>
    </w:p>
    <w:p w:rsidR="00B972A4" w:rsidRPr="00B972A4" w:rsidRDefault="00B972A4" w:rsidP="00F75185"/>
    <w:p w:rsidR="00B972A4" w:rsidRPr="00B972A4" w:rsidRDefault="00B972A4" w:rsidP="00F75185">
      <w:r w:rsidRPr="00B972A4">
        <w:t xml:space="preserve">Appuyer sur </w:t>
      </w:r>
      <w:r w:rsidRPr="00B972A4">
        <w:rPr>
          <w:noProof/>
        </w:rPr>
        <w:drawing>
          <wp:inline distT="0" distB="0" distL="0" distR="0">
            <wp:extent cx="447675" cy="3333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                                         Résultat  </w:t>
      </w:r>
      <w:r w:rsidRPr="00B972A4">
        <w:rPr>
          <w:noProof/>
        </w:rPr>
        <w:drawing>
          <wp:inline distT="0" distB="0" distL="0" distR="0">
            <wp:extent cx="1333500" cy="952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/>
    <w:p w:rsidR="00B972A4" w:rsidRPr="00B972A4" w:rsidRDefault="00B972A4" w:rsidP="00F75185">
      <w:pPr>
        <w:jc w:val="center"/>
      </w:pPr>
      <w:proofErr w:type="gramStart"/>
      <w:r w:rsidRPr="00B972A4">
        <w:t>puis</w:t>
      </w:r>
      <w:proofErr w:type="gramEnd"/>
      <w:r w:rsidRPr="00B972A4">
        <w:t xml:space="preserve"> sur </w:t>
      </w:r>
      <w:r w:rsidRPr="00B972A4">
        <w:rPr>
          <w:noProof/>
        </w:rPr>
        <w:drawing>
          <wp:inline distT="0" distB="0" distL="0" distR="0">
            <wp:extent cx="371475" cy="2952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                                               Résultat    </w:t>
      </w:r>
      <w:r w:rsidRPr="00B972A4">
        <w:rPr>
          <w:noProof/>
        </w:rPr>
        <w:drawing>
          <wp:inline distT="0" distB="0" distL="0" distR="0">
            <wp:extent cx="3695700" cy="2468557"/>
            <wp:effectExtent l="0" t="0" r="0" b="8255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35" cy="24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A4" w:rsidRPr="00B972A4" w:rsidRDefault="00B972A4" w:rsidP="00F75185"/>
    <w:p w:rsidR="00B972A4" w:rsidRDefault="00B972A4" w:rsidP="00F75185">
      <w:proofErr w:type="gramStart"/>
      <w:r w:rsidRPr="00B972A4">
        <w:t>et</w:t>
      </w:r>
      <w:proofErr w:type="gramEnd"/>
      <w:r w:rsidRPr="00B972A4">
        <w:t xml:space="preserve"> avec  </w:t>
      </w:r>
      <w:r w:rsidRPr="00B972A4">
        <w:rPr>
          <w:noProof/>
        </w:rPr>
        <w:drawing>
          <wp:inline distT="0" distB="0" distL="0" distR="0">
            <wp:extent cx="219075" cy="2667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A4">
        <w:t xml:space="preserve">    commenter les graphiques des distributions  et les résultats obtenus et répondre à la problématique.</w:t>
      </w:r>
    </w:p>
    <w:p w:rsidR="00B972A4" w:rsidRDefault="00B972A4" w:rsidP="00F75185"/>
    <w:p w:rsidR="00B972A4" w:rsidRDefault="00B972A4" w:rsidP="00F75185"/>
    <w:p w:rsidR="00B972A4" w:rsidRDefault="00B972A4" w:rsidP="00B972A4">
      <w:pPr>
        <w:rPr>
          <w:rFonts w:ascii="Comic Sans MS" w:hAnsi="Comic Sans MS"/>
        </w:rPr>
      </w:pPr>
    </w:p>
    <w:p w:rsidR="006F04D7" w:rsidRDefault="006F04D7" w:rsidP="00B972A4">
      <w:pPr>
        <w:rPr>
          <w:rFonts w:ascii="Comic Sans MS" w:hAnsi="Comic Sans MS"/>
        </w:rPr>
      </w:pPr>
    </w:p>
    <w:p w:rsidR="006F04D7" w:rsidRDefault="006F04D7" w:rsidP="00B972A4">
      <w:pPr>
        <w:rPr>
          <w:rFonts w:ascii="Comic Sans MS" w:hAnsi="Comic Sans MS"/>
        </w:rPr>
      </w:pPr>
    </w:p>
    <w:p w:rsidR="006F04D7" w:rsidRDefault="006F04D7" w:rsidP="00B972A4">
      <w:pPr>
        <w:rPr>
          <w:rFonts w:ascii="Comic Sans MS" w:hAnsi="Comic Sans MS"/>
        </w:rPr>
      </w:pPr>
    </w:p>
    <w:p w:rsidR="006F04D7" w:rsidRDefault="006F04D7" w:rsidP="00B972A4">
      <w:pPr>
        <w:rPr>
          <w:rFonts w:ascii="Comic Sans MS" w:hAnsi="Comic Sans MS"/>
        </w:rPr>
      </w:pPr>
    </w:p>
    <w:p w:rsidR="006F04D7" w:rsidRDefault="006F04D7" w:rsidP="00B972A4">
      <w:pPr>
        <w:rPr>
          <w:rFonts w:ascii="Comic Sans MS" w:hAnsi="Comic Sans MS"/>
        </w:rPr>
      </w:pPr>
    </w:p>
    <w:p w:rsidR="006F04D7" w:rsidRDefault="006F04D7" w:rsidP="00B972A4">
      <w:pPr>
        <w:rPr>
          <w:rFonts w:ascii="Comic Sans MS" w:hAnsi="Comic Sans MS"/>
        </w:rPr>
      </w:pPr>
    </w:p>
    <w:p w:rsidR="00B972A4" w:rsidRDefault="00B972A4" w:rsidP="00B972A4">
      <w:pPr>
        <w:rPr>
          <w:rFonts w:ascii="Comic Sans MS" w:hAnsi="Comic Sans MS"/>
        </w:rPr>
      </w:pPr>
    </w:p>
    <w:p w:rsidR="00EE256A" w:rsidRDefault="00B972A4" w:rsidP="00B972A4">
      <w:pPr>
        <w:rPr>
          <w:rFonts w:ascii="Comic Sans MS" w:hAnsi="Comic Sans MS"/>
        </w:rPr>
      </w:pPr>
      <w:r w:rsidRPr="00FA6860">
        <w:rPr>
          <w:rFonts w:ascii="Comic Sans MS" w:hAnsi="Comic Sans MS"/>
        </w:rPr>
        <w:t xml:space="preserve">                               </w:t>
      </w:r>
    </w:p>
    <w:p w:rsidR="00EE256A" w:rsidRDefault="00EE256A" w:rsidP="00B972A4">
      <w:pPr>
        <w:rPr>
          <w:rFonts w:ascii="Comic Sans MS" w:hAnsi="Comic Sans MS"/>
        </w:rPr>
      </w:pPr>
    </w:p>
    <w:p w:rsidR="00B972A4" w:rsidRDefault="00B972A4" w:rsidP="00B972A4">
      <w:pPr>
        <w:rPr>
          <w:rFonts w:ascii="Comic Sans MS" w:hAnsi="Comic Sans MS"/>
        </w:rPr>
      </w:pPr>
      <w:r w:rsidRPr="00FA6860">
        <w:rPr>
          <w:rFonts w:ascii="Comic Sans MS" w:hAnsi="Comic Sans MS"/>
        </w:rPr>
        <w:t xml:space="preserve">                    </w:t>
      </w:r>
    </w:p>
    <w:tbl>
      <w:tblPr>
        <w:tblStyle w:val="Grilledutableau3"/>
        <w:tblW w:w="0" w:type="auto"/>
        <w:jc w:val="center"/>
        <w:tblLook w:val="04A0"/>
      </w:tblPr>
      <w:tblGrid>
        <w:gridCol w:w="2235"/>
        <w:gridCol w:w="6095"/>
        <w:gridCol w:w="2126"/>
      </w:tblGrid>
      <w:tr w:rsidR="00B972A4" w:rsidRPr="00163BA3" w:rsidTr="00F75185">
        <w:trPr>
          <w:jc w:val="center"/>
        </w:trPr>
        <w:tc>
          <w:tcPr>
            <w:tcW w:w="2235" w:type="dxa"/>
          </w:tcPr>
          <w:p w:rsidR="00B972A4" w:rsidRPr="00163BA3" w:rsidRDefault="00B972A4" w:rsidP="00F75185">
            <w:r w:rsidRPr="00163BA3">
              <w:rPr>
                <w:noProof/>
              </w:rPr>
              <w:lastRenderedPageBreak/>
              <w:drawing>
                <wp:inline distT="0" distB="0" distL="0" distR="0">
                  <wp:extent cx="964870" cy="700644"/>
                  <wp:effectExtent l="0" t="0" r="6985" b="4445"/>
                  <wp:docPr id="475" name="il_fi" descr="http://www.lyc-hoche-versailles.ac-versailles.fr/IMG/png/logo_ac-versailles_transparent_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yc-hoche-versailles.ac-versailles.fr/IMG/png/logo_ac-versailles_transparent_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26" cy="70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972A4" w:rsidRPr="00163BA3" w:rsidRDefault="00B972A4" w:rsidP="00F75185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B972A4" w:rsidRPr="00105693" w:rsidRDefault="00B972A4" w:rsidP="00F75185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105693">
              <w:rPr>
                <w:b/>
                <w:color w:val="7030A0"/>
                <w:sz w:val="24"/>
                <w:szCs w:val="24"/>
              </w:rPr>
              <w:t>EVALUATION FORMATIVE / SOMMATIVE</w:t>
            </w:r>
          </w:p>
          <w:p w:rsidR="00B972A4" w:rsidRPr="00163BA3" w:rsidRDefault="00B972A4" w:rsidP="00F75185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2126" w:type="dxa"/>
          </w:tcPr>
          <w:p w:rsidR="00B972A4" w:rsidRPr="00163BA3" w:rsidRDefault="00B972A4" w:rsidP="00F75185"/>
          <w:p w:rsidR="00B972A4" w:rsidRPr="00163BA3" w:rsidRDefault="00B972A4" w:rsidP="00F75185">
            <w:r w:rsidRPr="00163BA3">
              <w:t>Mathématiques/ Sciences Physiques</w:t>
            </w:r>
          </w:p>
        </w:tc>
      </w:tr>
    </w:tbl>
    <w:p w:rsidR="00B972A4" w:rsidRPr="0062249C" w:rsidRDefault="00B972A4" w:rsidP="00B972A4">
      <w:pPr>
        <w:rPr>
          <w:rFonts w:ascii="Calibri" w:eastAsia="Calibri" w:hAnsi="Calibri"/>
          <w:lang w:eastAsia="en-US"/>
        </w:rPr>
      </w:pPr>
    </w:p>
    <w:tbl>
      <w:tblPr>
        <w:tblW w:w="10432" w:type="dxa"/>
        <w:jc w:val="center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4049"/>
        <w:gridCol w:w="2966"/>
        <w:gridCol w:w="3417"/>
      </w:tblGrid>
      <w:tr w:rsidR="00B972A4" w:rsidRPr="00163BA3" w:rsidTr="00F75185">
        <w:trPr>
          <w:trHeight w:val="362"/>
          <w:jc w:val="center"/>
        </w:trPr>
        <w:tc>
          <w:tcPr>
            <w:tcW w:w="10432" w:type="dxa"/>
            <w:gridSpan w:val="3"/>
            <w:shd w:val="clear" w:color="auto" w:fill="auto"/>
          </w:tcPr>
          <w:p w:rsidR="00B972A4" w:rsidRPr="00105693" w:rsidRDefault="00B972A4" w:rsidP="00F75185">
            <w:pPr>
              <w:tabs>
                <w:tab w:val="center" w:pos="4536"/>
                <w:tab w:val="right" w:pos="9072"/>
              </w:tabs>
              <w:spacing w:before="60" w:after="240"/>
              <w:jc w:val="center"/>
              <w:rPr>
                <w:b/>
                <w:color w:val="3229A7"/>
                <w:sz w:val="22"/>
                <w:szCs w:val="22"/>
              </w:rPr>
            </w:pPr>
            <w:r w:rsidRPr="00163BA3">
              <w:rPr>
                <w:b/>
                <w:color w:val="3229A7"/>
                <w:sz w:val="32"/>
              </w:rPr>
              <w:br w:type="page"/>
            </w:r>
            <w:r w:rsidRPr="00105693">
              <w:rPr>
                <w:b/>
                <w:color w:val="3229A7"/>
                <w:sz w:val="22"/>
                <w:szCs w:val="22"/>
              </w:rPr>
              <w:t>GRILLE NATIONALE D’ÉVALUATION</w:t>
            </w:r>
            <w:r w:rsidRPr="00105693">
              <w:rPr>
                <w:b/>
                <w:color w:val="3229A7"/>
                <w:sz w:val="22"/>
                <w:szCs w:val="22"/>
              </w:rPr>
              <w:br/>
              <w:t xml:space="preserve">EN MATHÉMATIQUES ET </w:t>
            </w:r>
            <w:r w:rsidRPr="00105693">
              <w:rPr>
                <w:b/>
                <w:color w:val="3229A7"/>
                <w:sz w:val="22"/>
                <w:szCs w:val="22"/>
              </w:rPr>
              <w:br/>
              <w:t>EN SCIENCES PHYSIQUES ET CHIMIQUES</w:t>
            </w:r>
          </w:p>
        </w:tc>
      </w:tr>
      <w:tr w:rsidR="00B972A4" w:rsidRPr="00163BA3" w:rsidTr="00F75185">
        <w:trPr>
          <w:trHeight w:val="362"/>
          <w:jc w:val="center"/>
        </w:trPr>
        <w:tc>
          <w:tcPr>
            <w:tcW w:w="4049" w:type="dxa"/>
            <w:shd w:val="clear" w:color="auto" w:fill="auto"/>
          </w:tcPr>
          <w:p w:rsidR="00B972A4" w:rsidRPr="00163BA3" w:rsidRDefault="00B972A4" w:rsidP="00F75185">
            <w:pPr>
              <w:spacing w:before="120" w:after="120"/>
              <w:rPr>
                <w:rFonts w:eastAsia="Calibri"/>
                <w:lang w:eastAsia="en-US"/>
              </w:rPr>
            </w:pPr>
            <w:r w:rsidRPr="00163BA3">
              <w:rPr>
                <w:rFonts w:eastAsia="Calibri"/>
                <w:lang w:eastAsia="en-US"/>
              </w:rPr>
              <w:t xml:space="preserve">NOM et Prénom : </w:t>
            </w:r>
          </w:p>
        </w:tc>
        <w:tc>
          <w:tcPr>
            <w:tcW w:w="2966" w:type="dxa"/>
            <w:shd w:val="clear" w:color="auto" w:fill="auto"/>
          </w:tcPr>
          <w:p w:rsidR="00B972A4" w:rsidRPr="00163BA3" w:rsidRDefault="00B972A4" w:rsidP="00F75185">
            <w:pPr>
              <w:spacing w:before="120" w:after="120"/>
              <w:rPr>
                <w:rFonts w:eastAsia="Calibri"/>
                <w:lang w:eastAsia="en-US"/>
              </w:rPr>
            </w:pPr>
            <w:r w:rsidRPr="00163BA3">
              <w:rPr>
                <w:rFonts w:eastAsia="Calibri"/>
                <w:lang w:eastAsia="en-US"/>
              </w:rPr>
              <w:t xml:space="preserve">Diplôme préparé : </w:t>
            </w:r>
            <w:r w:rsidRPr="00163BA3">
              <w:rPr>
                <w:rFonts w:eastAsia="Calibri"/>
                <w:i/>
                <w:lang w:eastAsia="en-US"/>
              </w:rPr>
              <w:t>BEP</w:t>
            </w:r>
          </w:p>
        </w:tc>
        <w:tc>
          <w:tcPr>
            <w:tcW w:w="3417" w:type="dxa"/>
            <w:shd w:val="clear" w:color="auto" w:fill="auto"/>
          </w:tcPr>
          <w:p w:rsidR="00B972A4" w:rsidRPr="00163BA3" w:rsidRDefault="00B972A4" w:rsidP="00F75185">
            <w:pPr>
              <w:spacing w:before="120" w:after="120"/>
              <w:rPr>
                <w:rFonts w:eastAsia="Calibri"/>
                <w:lang w:eastAsia="en-US"/>
              </w:rPr>
            </w:pPr>
            <w:r w:rsidRPr="00163BA3">
              <w:rPr>
                <w:rFonts w:eastAsia="Calibri"/>
                <w:lang w:eastAsia="en-US"/>
              </w:rPr>
              <w:t>Séquence d’évaluation n°2</w:t>
            </w:r>
          </w:p>
        </w:tc>
      </w:tr>
    </w:tbl>
    <w:p w:rsidR="00B972A4" w:rsidRPr="00105693" w:rsidRDefault="00B972A4" w:rsidP="00B972A4">
      <w:pPr>
        <w:keepNext/>
        <w:pBdr>
          <w:bottom w:val="single" w:sz="12" w:space="1" w:color="8453C6"/>
        </w:pBdr>
        <w:tabs>
          <w:tab w:val="num" w:pos="0"/>
        </w:tabs>
        <w:spacing w:before="60" w:after="240"/>
        <w:ind w:left="284" w:hanging="284"/>
        <w:outlineLvl w:val="0"/>
        <w:rPr>
          <w:b/>
          <w:color w:val="8453C6"/>
          <w:spacing w:val="2"/>
          <w:sz w:val="22"/>
          <w:szCs w:val="22"/>
        </w:rPr>
      </w:pPr>
      <w:r w:rsidRPr="00105693">
        <w:rPr>
          <w:b/>
          <w:color w:val="8453C6"/>
          <w:spacing w:val="2"/>
          <w:sz w:val="22"/>
          <w:szCs w:val="22"/>
        </w:rPr>
        <w:t>Liste des capacités, connaissances et attitudes évaluées</w:t>
      </w:r>
    </w:p>
    <w:tbl>
      <w:tblPr>
        <w:tblW w:w="1046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2415"/>
        <w:gridCol w:w="8046"/>
      </w:tblGrid>
      <w:tr w:rsidR="00B972A4" w:rsidRPr="00163BA3" w:rsidTr="00F75185">
        <w:trPr>
          <w:trHeight w:val="371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B972A4" w:rsidRPr="00163BA3" w:rsidRDefault="00B972A4" w:rsidP="00F75185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Capacités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B972A4" w:rsidRPr="00163BA3" w:rsidRDefault="00B972A4" w:rsidP="00F75185">
            <w:pPr>
              <w:rPr>
                <w:sz w:val="18"/>
                <w:szCs w:val="18"/>
              </w:rPr>
            </w:pPr>
            <w:r w:rsidRPr="00163BA3">
              <w:rPr>
                <w:sz w:val="18"/>
                <w:szCs w:val="18"/>
              </w:rPr>
              <w:t xml:space="preserve">Interpréter des indicateurs de tendance centrale et de dispersion, calculés à l’aide </w:t>
            </w:r>
          </w:p>
          <w:p w:rsidR="00B972A4" w:rsidRPr="00163BA3" w:rsidRDefault="00B972A4" w:rsidP="00F75185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sz w:val="18"/>
                <w:szCs w:val="18"/>
              </w:rPr>
              <w:t>des TIC, pour différentes séries statistiques quantitatives.</w:t>
            </w:r>
          </w:p>
        </w:tc>
      </w:tr>
      <w:tr w:rsidR="00B972A4" w:rsidRPr="00163BA3" w:rsidTr="00F75185">
        <w:trPr>
          <w:trHeight w:val="371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B972A4" w:rsidRPr="00163BA3" w:rsidRDefault="00B972A4" w:rsidP="00F75185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Connaissances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B972A4" w:rsidRPr="00163BA3" w:rsidRDefault="00B972A4" w:rsidP="00F75185">
            <w:pPr>
              <w:rPr>
                <w:sz w:val="18"/>
                <w:szCs w:val="18"/>
              </w:rPr>
            </w:pPr>
            <w:r w:rsidRPr="00163BA3">
              <w:rPr>
                <w:sz w:val="18"/>
                <w:szCs w:val="18"/>
              </w:rPr>
              <w:t>Indicateurs de tendance centrale : moyenne, médiane.</w:t>
            </w:r>
          </w:p>
          <w:p w:rsidR="00B972A4" w:rsidRPr="00163BA3" w:rsidRDefault="00B972A4" w:rsidP="00F75185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sz w:val="18"/>
                <w:szCs w:val="18"/>
              </w:rPr>
              <w:t>Indicateurs de dispersion: étendue, écart type, écart interquartile, diagrammes en boites à moustaches</w:t>
            </w:r>
          </w:p>
        </w:tc>
      </w:tr>
      <w:tr w:rsidR="00B972A4" w:rsidRPr="00163BA3" w:rsidTr="00F75185">
        <w:trPr>
          <w:trHeight w:val="371"/>
          <w:jc w:val="center"/>
        </w:trPr>
        <w:tc>
          <w:tcPr>
            <w:tcW w:w="2415" w:type="dxa"/>
            <w:shd w:val="clear" w:color="auto" w:fill="auto"/>
            <w:vAlign w:val="center"/>
          </w:tcPr>
          <w:p w:rsidR="00B972A4" w:rsidRPr="00163BA3" w:rsidRDefault="00B972A4" w:rsidP="00F75185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Attitudes</w:t>
            </w:r>
          </w:p>
        </w:tc>
        <w:tc>
          <w:tcPr>
            <w:tcW w:w="8046" w:type="dxa"/>
            <w:shd w:val="clear" w:color="auto" w:fill="auto"/>
            <w:vAlign w:val="center"/>
          </w:tcPr>
          <w:p w:rsidR="00B972A4" w:rsidRPr="00163BA3" w:rsidRDefault="00B972A4" w:rsidP="00F75185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sz w:val="18"/>
                <w:szCs w:val="18"/>
                <w:lang w:val="fr-CA"/>
              </w:rPr>
              <w:t>Rechercher, extraire et organiser l’information. Choisir et exécuter une méthode de résolution. Raisonner, argumenter, critiquer et valider un résultat. Présenter, communiquer un résultat.</w:t>
            </w:r>
          </w:p>
        </w:tc>
      </w:tr>
    </w:tbl>
    <w:p w:rsidR="00B972A4" w:rsidRPr="00105693" w:rsidRDefault="00B972A4" w:rsidP="00105693">
      <w:pPr>
        <w:keepNext/>
        <w:pBdr>
          <w:bottom w:val="single" w:sz="12" w:space="1" w:color="8453C6"/>
        </w:pBdr>
        <w:tabs>
          <w:tab w:val="num" w:pos="0"/>
        </w:tabs>
        <w:ind w:left="284" w:hanging="284"/>
        <w:outlineLvl w:val="0"/>
        <w:rPr>
          <w:b/>
          <w:color w:val="8453C6"/>
          <w:spacing w:val="2"/>
          <w:sz w:val="22"/>
          <w:szCs w:val="22"/>
        </w:rPr>
      </w:pPr>
      <w:r w:rsidRPr="00105693">
        <w:rPr>
          <w:b/>
          <w:color w:val="8453C6"/>
          <w:spacing w:val="2"/>
          <w:sz w:val="22"/>
          <w:szCs w:val="22"/>
        </w:rPr>
        <w:t>Évaluation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473"/>
        <w:gridCol w:w="5120"/>
        <w:gridCol w:w="1061"/>
        <w:gridCol w:w="933"/>
        <w:gridCol w:w="1279"/>
        <w:gridCol w:w="1009"/>
      </w:tblGrid>
      <w:tr w:rsidR="00B972A4" w:rsidRPr="00163BA3" w:rsidTr="00105693">
        <w:trPr>
          <w:trHeight w:val="741"/>
          <w:jc w:val="center"/>
        </w:trPr>
        <w:tc>
          <w:tcPr>
            <w:tcW w:w="677" w:type="pct"/>
            <w:vMerge w:val="restart"/>
            <w:shd w:val="clear" w:color="auto" w:fill="auto"/>
            <w:vAlign w:val="center"/>
          </w:tcPr>
          <w:p w:rsidR="00B972A4" w:rsidRPr="00163BA3" w:rsidRDefault="00B972A4" w:rsidP="0010569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Compétences</w:t>
            </w:r>
          </w:p>
        </w:tc>
        <w:tc>
          <w:tcPr>
            <w:tcW w:w="2354" w:type="pct"/>
            <w:vMerge w:val="restart"/>
            <w:shd w:val="clear" w:color="auto" w:fill="auto"/>
            <w:vAlign w:val="center"/>
          </w:tcPr>
          <w:p w:rsidR="00B972A4" w:rsidRPr="00163BA3" w:rsidRDefault="00B972A4" w:rsidP="0010569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Capacités</w:t>
            </w:r>
          </w:p>
        </w:tc>
        <w:tc>
          <w:tcPr>
            <w:tcW w:w="488" w:type="pct"/>
            <w:vMerge w:val="restart"/>
            <w:shd w:val="clear" w:color="auto" w:fill="auto"/>
            <w:vAlign w:val="center"/>
          </w:tcPr>
          <w:p w:rsidR="00B972A4" w:rsidRPr="00163BA3" w:rsidRDefault="00B972A4" w:rsidP="0010569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Questions</w:t>
            </w:r>
          </w:p>
        </w:tc>
        <w:tc>
          <w:tcPr>
            <w:tcW w:w="1482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72A4" w:rsidRPr="00163BA3" w:rsidRDefault="00B972A4" w:rsidP="0010569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Appréciation du niveau d’acquisition</w:t>
            </w:r>
          </w:p>
        </w:tc>
      </w:tr>
      <w:tr w:rsidR="00B972A4" w:rsidRPr="00163BA3" w:rsidTr="00105693">
        <w:trPr>
          <w:trHeight w:val="336"/>
          <w:jc w:val="center"/>
        </w:trPr>
        <w:tc>
          <w:tcPr>
            <w:tcW w:w="677" w:type="pct"/>
            <w:vMerge/>
            <w:shd w:val="clear" w:color="auto" w:fill="auto"/>
            <w:vAlign w:val="center"/>
          </w:tcPr>
          <w:p w:rsidR="00B972A4" w:rsidRPr="00163BA3" w:rsidRDefault="00B972A4" w:rsidP="00163BA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354" w:type="pct"/>
            <w:vMerge/>
            <w:shd w:val="clear" w:color="auto" w:fill="auto"/>
            <w:vAlign w:val="center"/>
          </w:tcPr>
          <w:p w:rsidR="00B972A4" w:rsidRPr="00163BA3" w:rsidRDefault="00B972A4" w:rsidP="00163BA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88" w:type="pct"/>
            <w:vMerge/>
            <w:shd w:val="clear" w:color="auto" w:fill="auto"/>
            <w:vAlign w:val="center"/>
          </w:tcPr>
          <w:p w:rsidR="00B972A4" w:rsidRPr="00163BA3" w:rsidRDefault="00B972A4" w:rsidP="00163BA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29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A4" w:rsidRPr="00163BA3" w:rsidRDefault="00B972A4" w:rsidP="00163BA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A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972A4" w:rsidRPr="00163BA3" w:rsidRDefault="00B972A4" w:rsidP="00163BA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ECA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972A4" w:rsidRPr="00163BA3" w:rsidRDefault="00B972A4" w:rsidP="00163BA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NA</w:t>
            </w:r>
          </w:p>
        </w:tc>
      </w:tr>
      <w:tr w:rsidR="00B972A4" w:rsidRPr="00163BA3" w:rsidTr="00105693">
        <w:trPr>
          <w:trHeight w:val="998"/>
          <w:jc w:val="center"/>
        </w:trPr>
        <w:tc>
          <w:tcPr>
            <w:tcW w:w="677" w:type="pct"/>
            <w:shd w:val="clear" w:color="auto" w:fill="auto"/>
            <w:vAlign w:val="center"/>
          </w:tcPr>
          <w:p w:rsidR="00B972A4" w:rsidRPr="00163BA3" w:rsidRDefault="00B972A4" w:rsidP="0010569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S’approprier</w:t>
            </w:r>
          </w:p>
          <w:p w:rsidR="00332FA5" w:rsidRPr="00163BA3" w:rsidRDefault="00332FA5" w:rsidP="0010569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C1</w:t>
            </w:r>
          </w:p>
        </w:tc>
        <w:tc>
          <w:tcPr>
            <w:tcW w:w="2354" w:type="pct"/>
            <w:shd w:val="clear" w:color="auto" w:fill="auto"/>
            <w:vAlign w:val="center"/>
          </w:tcPr>
          <w:p w:rsidR="00B972A4" w:rsidRPr="00163BA3" w:rsidRDefault="00B972A4" w:rsidP="00105693">
            <w:pPr>
              <w:rPr>
                <w:rFonts w:eastAsia="Calibri"/>
                <w:lang w:eastAsia="en-US"/>
              </w:rPr>
            </w:pPr>
            <w:r w:rsidRPr="00163BA3">
              <w:rPr>
                <w:rFonts w:eastAsia="Calibri"/>
                <w:lang w:eastAsia="en-US"/>
              </w:rPr>
              <w:t>Rechercher, extraire et organiser l’information.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B972A4" w:rsidRPr="00206B54" w:rsidRDefault="00B972A4" w:rsidP="00163BA3">
            <w:pPr>
              <w:jc w:val="center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206B54">
              <w:rPr>
                <w:rFonts w:eastAsia="Calibri"/>
                <w:sz w:val="18"/>
                <w:szCs w:val="18"/>
                <w:lang w:val="en-US" w:eastAsia="en-US"/>
              </w:rPr>
              <w:t>I.</w:t>
            </w:r>
            <w:r w:rsidR="0014162C" w:rsidRPr="00206B54">
              <w:rPr>
                <w:rFonts w:eastAsia="Calibri"/>
                <w:sz w:val="18"/>
                <w:szCs w:val="18"/>
                <w:lang w:val="en-US" w:eastAsia="en-US"/>
              </w:rPr>
              <w:t>1.</w:t>
            </w:r>
          </w:p>
          <w:p w:rsidR="00B972A4" w:rsidRPr="00206B54" w:rsidRDefault="00B972A4" w:rsidP="00163BA3">
            <w:pPr>
              <w:jc w:val="center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206B54">
              <w:rPr>
                <w:rFonts w:eastAsia="Calibri"/>
                <w:sz w:val="18"/>
                <w:szCs w:val="18"/>
                <w:lang w:val="en-US" w:eastAsia="en-US"/>
              </w:rPr>
              <w:t>II.1.a)</w:t>
            </w:r>
          </w:p>
          <w:p w:rsidR="00B972A4" w:rsidRPr="00206B54" w:rsidRDefault="00B972A4" w:rsidP="00163BA3">
            <w:pPr>
              <w:jc w:val="center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206B54">
              <w:rPr>
                <w:rFonts w:eastAsia="Calibri"/>
                <w:sz w:val="18"/>
                <w:szCs w:val="18"/>
                <w:lang w:val="en-US" w:eastAsia="en-US"/>
              </w:rPr>
              <w:t>II.2.a)</w:t>
            </w:r>
          </w:p>
          <w:p w:rsidR="006E22FF" w:rsidRPr="00206B54" w:rsidRDefault="00B972A4" w:rsidP="00163BA3">
            <w:pPr>
              <w:jc w:val="center"/>
              <w:rPr>
                <w:rFonts w:eastAsia="Calibri"/>
                <w:sz w:val="18"/>
                <w:szCs w:val="18"/>
                <w:lang w:val="en-US" w:eastAsia="en-US"/>
              </w:rPr>
            </w:pPr>
            <w:r w:rsidRPr="00206B54">
              <w:rPr>
                <w:rFonts w:eastAsia="Calibri"/>
                <w:sz w:val="18"/>
                <w:szCs w:val="18"/>
                <w:lang w:val="en-US" w:eastAsia="en-US"/>
              </w:rPr>
              <w:t>II.3.a)</w:t>
            </w:r>
          </w:p>
          <w:p w:rsidR="0052261A" w:rsidRPr="00206B54" w:rsidRDefault="0052261A" w:rsidP="00163BA3">
            <w:pPr>
              <w:jc w:val="center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:rsidR="0052261A" w:rsidRPr="00206B54" w:rsidRDefault="0052261A" w:rsidP="00163BA3">
            <w:pPr>
              <w:jc w:val="center"/>
              <w:rPr>
                <w:rFonts w:eastAsia="Calibri"/>
                <w:sz w:val="18"/>
                <w:szCs w:val="18"/>
                <w:lang w:val="en-US" w:eastAsia="en-US"/>
              </w:rPr>
            </w:pPr>
          </w:p>
          <w:p w:rsidR="0052261A" w:rsidRPr="00206B54" w:rsidRDefault="0052261A" w:rsidP="00163BA3">
            <w:pPr>
              <w:jc w:val="center"/>
              <w:rPr>
                <w:rFonts w:eastAsia="Calibri"/>
                <w:sz w:val="18"/>
                <w:szCs w:val="18"/>
                <w:lang w:val="en-US" w:eastAsia="en-US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0,5</w:t>
            </w: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0,5</w:t>
            </w: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0,5</w:t>
            </w: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58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72A4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0,5</w:t>
            </w: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0,25</w:t>
            </w: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0,25</w:t>
            </w: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0,25</w:t>
            </w: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52261A" w:rsidRPr="00163BA3" w:rsidRDefault="0052261A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6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72A4" w:rsidRPr="00163BA3" w:rsidRDefault="00E26878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  <w:p w:rsidR="00E26878" w:rsidRPr="00163BA3" w:rsidRDefault="00E26878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  <w:p w:rsidR="00E26878" w:rsidRPr="00163BA3" w:rsidRDefault="00E26878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  <w:p w:rsidR="00E26878" w:rsidRDefault="00E26878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63BA3">
              <w:rPr>
                <w:rFonts w:eastAsia="Calibri"/>
                <w:sz w:val="18"/>
                <w:szCs w:val="18"/>
                <w:lang w:eastAsia="en-US"/>
              </w:rPr>
              <w:t>0</w:t>
            </w:r>
          </w:p>
          <w:p w:rsidR="00E26878" w:rsidRPr="00163BA3" w:rsidRDefault="00E26878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  <w:p w:rsidR="00E26878" w:rsidRPr="00163BA3" w:rsidRDefault="00E26878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B972A4" w:rsidRPr="00163BA3" w:rsidTr="00105693">
        <w:trPr>
          <w:trHeight w:val="1021"/>
          <w:jc w:val="center"/>
        </w:trPr>
        <w:tc>
          <w:tcPr>
            <w:tcW w:w="677" w:type="pct"/>
            <w:shd w:val="clear" w:color="auto" w:fill="auto"/>
            <w:vAlign w:val="center"/>
          </w:tcPr>
          <w:p w:rsidR="00B972A4" w:rsidRPr="00163BA3" w:rsidRDefault="00B972A4" w:rsidP="0010569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color w:val="000000"/>
                <w:lang w:eastAsia="en-US"/>
              </w:rPr>
              <w:t>Analyser</w:t>
            </w:r>
          </w:p>
          <w:p w:rsidR="00B972A4" w:rsidRPr="00163BA3" w:rsidRDefault="00B972A4" w:rsidP="00105693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Raisonner</w:t>
            </w:r>
          </w:p>
          <w:p w:rsidR="00332FA5" w:rsidRPr="00163BA3" w:rsidRDefault="00332FA5" w:rsidP="00105693">
            <w:pPr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C2</w:t>
            </w:r>
          </w:p>
        </w:tc>
        <w:tc>
          <w:tcPr>
            <w:tcW w:w="2354" w:type="pct"/>
            <w:shd w:val="clear" w:color="auto" w:fill="auto"/>
            <w:vAlign w:val="center"/>
          </w:tcPr>
          <w:p w:rsidR="00B972A4" w:rsidRPr="00163BA3" w:rsidRDefault="00B972A4" w:rsidP="00105693">
            <w:pPr>
              <w:rPr>
                <w:rFonts w:eastAsia="Calibri"/>
                <w:lang w:eastAsia="en-US"/>
              </w:rPr>
            </w:pPr>
            <w:r w:rsidRPr="00163BA3">
              <w:rPr>
                <w:rFonts w:eastAsia="Calibri"/>
                <w:lang w:eastAsia="en-US"/>
              </w:rPr>
              <w:t>Émettre une conjecture, une hypothèse.</w:t>
            </w:r>
          </w:p>
          <w:p w:rsidR="00B972A4" w:rsidRPr="00163BA3" w:rsidRDefault="00B972A4" w:rsidP="00105693">
            <w:pPr>
              <w:rPr>
                <w:rFonts w:eastAsia="Calibri"/>
                <w:lang w:eastAsia="en-US"/>
              </w:rPr>
            </w:pPr>
          </w:p>
          <w:p w:rsidR="00B972A4" w:rsidRPr="00163BA3" w:rsidRDefault="00B972A4" w:rsidP="00105693">
            <w:pPr>
              <w:rPr>
                <w:rFonts w:eastAsia="Calibri"/>
                <w:lang w:eastAsia="en-US"/>
              </w:rPr>
            </w:pPr>
            <w:r w:rsidRPr="00163BA3">
              <w:rPr>
                <w:rFonts w:eastAsia="Calibri"/>
                <w:lang w:eastAsia="en-US"/>
              </w:rPr>
              <w:t>Proposer une méthode de résolution, un protocole expérimental.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B972A4" w:rsidRPr="00163BA3" w:rsidRDefault="00B972A4" w:rsidP="00163BA3">
            <w:pPr>
              <w:jc w:val="center"/>
              <w:rPr>
                <w:rFonts w:eastAsia="Calibri"/>
                <w:sz w:val="18"/>
                <w:szCs w:val="24"/>
                <w:lang w:eastAsia="en-US"/>
              </w:rPr>
            </w:pPr>
            <w:r w:rsidRPr="00163BA3">
              <w:rPr>
                <w:rFonts w:eastAsia="Calibri"/>
                <w:sz w:val="18"/>
                <w:szCs w:val="24"/>
                <w:lang w:eastAsia="en-US"/>
              </w:rPr>
              <w:t>I.</w:t>
            </w:r>
            <w:r w:rsidR="0014162C" w:rsidRPr="00163BA3">
              <w:rPr>
                <w:rFonts w:eastAsia="Calibri"/>
                <w:sz w:val="18"/>
                <w:szCs w:val="24"/>
                <w:lang w:eastAsia="en-US"/>
              </w:rPr>
              <w:t>1</w:t>
            </w:r>
          </w:p>
          <w:p w:rsidR="00B972A4" w:rsidRPr="00163BA3" w:rsidRDefault="00B972A4" w:rsidP="00163BA3">
            <w:pPr>
              <w:jc w:val="center"/>
              <w:rPr>
                <w:rFonts w:eastAsia="Calibri"/>
                <w:color w:val="0000FF"/>
                <w:sz w:val="18"/>
                <w:szCs w:val="24"/>
                <w:lang w:eastAsia="en-US"/>
              </w:rPr>
            </w:pPr>
            <w:r w:rsidRPr="00163BA3">
              <w:rPr>
                <w:rFonts w:eastAsia="Calibri"/>
                <w:sz w:val="18"/>
                <w:szCs w:val="24"/>
                <w:lang w:eastAsia="en-US"/>
              </w:rPr>
              <w:t>II.4</w:t>
            </w:r>
          </w:p>
        </w:tc>
        <w:tc>
          <w:tcPr>
            <w:tcW w:w="42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61A" w:rsidRPr="00163BA3" w:rsidRDefault="0052261A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2</w:t>
            </w:r>
          </w:p>
          <w:p w:rsidR="0052261A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72A4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1</w:t>
            </w:r>
          </w:p>
          <w:p w:rsidR="00163BA3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0,5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72A4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0</w:t>
            </w:r>
          </w:p>
          <w:p w:rsidR="00163BA3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0</w:t>
            </w:r>
          </w:p>
        </w:tc>
      </w:tr>
      <w:tr w:rsidR="00B972A4" w:rsidRPr="00163BA3" w:rsidTr="00105693">
        <w:trPr>
          <w:trHeight w:val="1021"/>
          <w:jc w:val="center"/>
        </w:trPr>
        <w:tc>
          <w:tcPr>
            <w:tcW w:w="677" w:type="pct"/>
            <w:shd w:val="clear" w:color="auto" w:fill="auto"/>
            <w:vAlign w:val="center"/>
          </w:tcPr>
          <w:p w:rsidR="00B972A4" w:rsidRPr="00163BA3" w:rsidRDefault="00B972A4" w:rsidP="00105693">
            <w:pPr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163BA3">
              <w:rPr>
                <w:rFonts w:eastAsia="Calibri"/>
                <w:b/>
                <w:color w:val="000000"/>
                <w:lang w:eastAsia="en-US"/>
              </w:rPr>
              <w:t>Réaliser</w:t>
            </w:r>
          </w:p>
          <w:p w:rsidR="00332FA5" w:rsidRPr="00163BA3" w:rsidRDefault="00332FA5" w:rsidP="00105693">
            <w:pPr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163BA3">
              <w:rPr>
                <w:rFonts w:eastAsia="Calibri"/>
                <w:b/>
                <w:color w:val="000000"/>
                <w:lang w:eastAsia="en-US"/>
              </w:rPr>
              <w:t>C3</w:t>
            </w:r>
          </w:p>
        </w:tc>
        <w:tc>
          <w:tcPr>
            <w:tcW w:w="2354" w:type="pct"/>
            <w:shd w:val="clear" w:color="auto" w:fill="auto"/>
            <w:vAlign w:val="center"/>
          </w:tcPr>
          <w:p w:rsidR="00B972A4" w:rsidRPr="00163BA3" w:rsidRDefault="00B972A4" w:rsidP="00105693">
            <w:pPr>
              <w:rPr>
                <w:rFonts w:eastAsia="Calibri"/>
                <w:lang w:eastAsia="en-US"/>
              </w:rPr>
            </w:pPr>
            <w:r w:rsidRPr="00163BA3">
              <w:rPr>
                <w:rFonts w:eastAsia="Calibri"/>
                <w:lang w:eastAsia="en-US"/>
              </w:rPr>
              <w:t>Choisir une méthode de résolution, un protocole expérimental.</w:t>
            </w:r>
          </w:p>
          <w:p w:rsidR="00B972A4" w:rsidRPr="00163BA3" w:rsidRDefault="00B972A4" w:rsidP="00105693">
            <w:pPr>
              <w:rPr>
                <w:rFonts w:eastAsia="Calibri"/>
                <w:lang w:eastAsia="en-US"/>
              </w:rPr>
            </w:pPr>
          </w:p>
          <w:p w:rsidR="00B972A4" w:rsidRPr="00163BA3" w:rsidRDefault="00B972A4" w:rsidP="00105693">
            <w:pPr>
              <w:rPr>
                <w:rFonts w:eastAsia="Calibri"/>
                <w:color w:val="000000"/>
                <w:lang w:eastAsia="en-US"/>
              </w:rPr>
            </w:pPr>
            <w:r w:rsidRPr="00163BA3">
              <w:rPr>
                <w:rFonts w:eastAsia="Calibri"/>
                <w:color w:val="000000"/>
                <w:lang w:eastAsia="en-US"/>
              </w:rPr>
              <w:t xml:space="preserve">Exécuter une méthode de résolution, </w:t>
            </w:r>
            <w:proofErr w:type="gramStart"/>
            <w:r w:rsidRPr="00163BA3">
              <w:rPr>
                <w:rFonts w:eastAsia="Calibri"/>
                <w:color w:val="000000"/>
                <w:lang w:eastAsia="en-US"/>
              </w:rPr>
              <w:t>expérimenter</w:t>
            </w:r>
            <w:proofErr w:type="gramEnd"/>
            <w:r w:rsidRPr="00163BA3">
              <w:rPr>
                <w:rFonts w:eastAsia="Calibri"/>
                <w:color w:val="000000"/>
                <w:lang w:eastAsia="en-US"/>
              </w:rPr>
              <w:t>, simuler.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B972A4" w:rsidRPr="00163BA3" w:rsidRDefault="00B972A4" w:rsidP="00163BA3">
            <w:pPr>
              <w:jc w:val="center"/>
              <w:rPr>
                <w:rFonts w:eastAsia="Calibri"/>
                <w:sz w:val="18"/>
                <w:szCs w:val="24"/>
              </w:rPr>
            </w:pPr>
            <w:r w:rsidRPr="00163BA3">
              <w:rPr>
                <w:rFonts w:eastAsia="Calibri"/>
                <w:sz w:val="18"/>
                <w:szCs w:val="24"/>
              </w:rPr>
              <w:t>I.</w:t>
            </w:r>
            <w:r w:rsidR="0014162C" w:rsidRPr="00163BA3">
              <w:rPr>
                <w:rFonts w:eastAsia="Calibri"/>
                <w:sz w:val="18"/>
                <w:szCs w:val="24"/>
              </w:rPr>
              <w:t>2</w:t>
            </w:r>
          </w:p>
          <w:p w:rsidR="006E22FF" w:rsidRPr="00163BA3" w:rsidRDefault="006E22FF" w:rsidP="00163BA3">
            <w:pPr>
              <w:jc w:val="center"/>
              <w:rPr>
                <w:rFonts w:eastAsia="Calibri"/>
                <w:sz w:val="18"/>
                <w:szCs w:val="24"/>
              </w:rPr>
            </w:pPr>
            <w:r w:rsidRPr="00163BA3">
              <w:rPr>
                <w:rFonts w:eastAsia="Calibri"/>
                <w:sz w:val="18"/>
                <w:szCs w:val="24"/>
              </w:rPr>
              <w:t>II.3.b)</w:t>
            </w:r>
          </w:p>
          <w:p w:rsidR="00B972A4" w:rsidRPr="00163BA3" w:rsidRDefault="00B972A4" w:rsidP="00163BA3">
            <w:pPr>
              <w:jc w:val="center"/>
              <w:rPr>
                <w:rFonts w:eastAsia="Calibri"/>
                <w:sz w:val="18"/>
                <w:szCs w:val="24"/>
              </w:rPr>
            </w:pPr>
            <w:r w:rsidRPr="00163BA3">
              <w:rPr>
                <w:rFonts w:eastAsia="Calibri"/>
                <w:sz w:val="18"/>
                <w:szCs w:val="24"/>
              </w:rPr>
              <w:t>II.4</w:t>
            </w:r>
          </w:p>
          <w:p w:rsidR="00163BA3" w:rsidRPr="00163BA3" w:rsidRDefault="00163BA3" w:rsidP="00163BA3">
            <w:pPr>
              <w:jc w:val="center"/>
              <w:rPr>
                <w:rFonts w:eastAsia="Calibri"/>
                <w:sz w:val="18"/>
                <w:szCs w:val="24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261A" w:rsidRPr="00163BA3" w:rsidRDefault="0052261A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2</w:t>
            </w:r>
          </w:p>
          <w:p w:rsidR="00163BA3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0,5</w:t>
            </w:r>
          </w:p>
          <w:p w:rsidR="00163BA3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1</w:t>
            </w:r>
          </w:p>
          <w:p w:rsidR="0052261A" w:rsidRPr="00163BA3" w:rsidRDefault="0052261A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58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72A4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1</w:t>
            </w:r>
          </w:p>
          <w:p w:rsidR="00163BA3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0,25</w:t>
            </w:r>
          </w:p>
          <w:p w:rsidR="00163BA3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0,5</w:t>
            </w:r>
          </w:p>
          <w:p w:rsidR="00163BA3" w:rsidRPr="00163BA3" w:rsidRDefault="00163BA3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46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72A4" w:rsidRDefault="0025767B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  <w:p w:rsidR="0025767B" w:rsidRDefault="0025767B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  <w:p w:rsidR="0025767B" w:rsidRDefault="0025767B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  <w:p w:rsidR="0025767B" w:rsidRPr="00163BA3" w:rsidRDefault="0025767B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25767B" w:rsidRPr="0025767B" w:rsidTr="00105693">
        <w:trPr>
          <w:trHeight w:val="3497"/>
          <w:jc w:val="center"/>
        </w:trPr>
        <w:tc>
          <w:tcPr>
            <w:tcW w:w="677" w:type="pct"/>
            <w:shd w:val="clear" w:color="auto" w:fill="auto"/>
            <w:vAlign w:val="center"/>
          </w:tcPr>
          <w:p w:rsidR="0025767B" w:rsidRPr="00163BA3" w:rsidRDefault="0025767B" w:rsidP="003D66E4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Valider</w:t>
            </w:r>
          </w:p>
          <w:p w:rsidR="0025767B" w:rsidRPr="00163BA3" w:rsidRDefault="0025767B" w:rsidP="003D66E4">
            <w:pPr>
              <w:jc w:val="center"/>
              <w:rPr>
                <w:rFonts w:eastAsia="Calibri"/>
                <w:b/>
                <w:lang w:eastAsia="en-US"/>
              </w:rPr>
            </w:pPr>
            <w:r w:rsidRPr="00163BA3">
              <w:rPr>
                <w:rFonts w:eastAsia="Calibri"/>
                <w:b/>
                <w:lang w:eastAsia="en-US"/>
              </w:rPr>
              <w:t>C4</w:t>
            </w: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b/>
                <w:lang w:eastAsia="en-US"/>
              </w:rPr>
            </w:pPr>
          </w:p>
          <w:p w:rsidR="0025767B" w:rsidRPr="00163BA3" w:rsidRDefault="0025767B" w:rsidP="00105693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354" w:type="pct"/>
            <w:shd w:val="clear" w:color="auto" w:fill="auto"/>
            <w:vAlign w:val="center"/>
          </w:tcPr>
          <w:p w:rsidR="0025767B" w:rsidRPr="00163BA3" w:rsidRDefault="0025767B" w:rsidP="00105693">
            <w:pPr>
              <w:rPr>
                <w:rFonts w:eastAsia="Calibri"/>
                <w:lang w:eastAsia="en-US"/>
              </w:rPr>
            </w:pPr>
            <w:r w:rsidRPr="00163BA3">
              <w:rPr>
                <w:rFonts w:eastAsia="Calibri"/>
                <w:lang w:eastAsia="en-US"/>
              </w:rPr>
              <w:t>Contrôler la vraisemblance d’une conjecture, d’une hypothèse.</w:t>
            </w:r>
          </w:p>
          <w:p w:rsidR="0025767B" w:rsidRPr="00163BA3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lang w:eastAsia="en-US"/>
              </w:rPr>
            </w:pPr>
            <w:r w:rsidRPr="00163BA3">
              <w:rPr>
                <w:rFonts w:eastAsia="Calibri"/>
                <w:lang w:eastAsia="en-US"/>
              </w:rPr>
              <w:t>Critiquer un résultat, argumenter.</w:t>
            </w:r>
          </w:p>
          <w:p w:rsidR="0025767B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Pr="00163BA3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Pr="00163BA3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Pr="00163BA3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Pr="00163BA3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Pr="00163BA3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Pr="00163BA3" w:rsidRDefault="0025767B" w:rsidP="00105693">
            <w:pPr>
              <w:rPr>
                <w:rFonts w:eastAsia="Calibri"/>
                <w:lang w:eastAsia="en-US"/>
              </w:rPr>
            </w:pPr>
          </w:p>
          <w:p w:rsidR="0025767B" w:rsidRPr="00163BA3" w:rsidRDefault="0025767B" w:rsidP="00105693">
            <w:pPr>
              <w:rPr>
                <w:rFonts w:eastAsia="Calibri"/>
                <w:lang w:eastAsia="en-US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:rsidR="0025767B" w:rsidRPr="00206B54" w:rsidRDefault="0025767B" w:rsidP="0025767B">
            <w:pPr>
              <w:jc w:val="center"/>
              <w:rPr>
                <w:rFonts w:eastAsia="Calibri"/>
                <w:sz w:val="18"/>
                <w:szCs w:val="24"/>
                <w:lang w:val="en-US" w:eastAsia="en-US"/>
              </w:rPr>
            </w:pPr>
            <w:r w:rsidRPr="00206B54">
              <w:rPr>
                <w:rFonts w:eastAsia="Calibri"/>
                <w:sz w:val="18"/>
                <w:szCs w:val="24"/>
                <w:lang w:val="en-US" w:eastAsia="en-US"/>
              </w:rPr>
              <w:t>I.2</w:t>
            </w:r>
          </w:p>
          <w:p w:rsidR="0025767B" w:rsidRPr="00206B54" w:rsidRDefault="0025767B" w:rsidP="0025767B">
            <w:pPr>
              <w:jc w:val="center"/>
              <w:rPr>
                <w:rFonts w:eastAsia="Calibri"/>
                <w:sz w:val="18"/>
                <w:szCs w:val="24"/>
                <w:lang w:val="en-US" w:eastAsia="en-US"/>
              </w:rPr>
            </w:pPr>
            <w:r w:rsidRPr="00206B54">
              <w:rPr>
                <w:rFonts w:eastAsia="Calibri"/>
                <w:sz w:val="18"/>
                <w:szCs w:val="24"/>
                <w:lang w:val="en-US" w:eastAsia="en-US"/>
              </w:rPr>
              <w:t>I.3</w:t>
            </w:r>
          </w:p>
          <w:p w:rsidR="0025767B" w:rsidRPr="00206B54" w:rsidRDefault="0025767B" w:rsidP="0025767B">
            <w:pPr>
              <w:jc w:val="center"/>
              <w:rPr>
                <w:rFonts w:eastAsia="Calibri"/>
                <w:sz w:val="18"/>
                <w:szCs w:val="24"/>
                <w:lang w:val="en-US" w:eastAsia="en-US"/>
              </w:rPr>
            </w:pPr>
            <w:r w:rsidRPr="00206B54">
              <w:rPr>
                <w:rFonts w:eastAsia="Calibri"/>
                <w:sz w:val="18"/>
                <w:szCs w:val="24"/>
                <w:lang w:val="en-US" w:eastAsia="en-US"/>
              </w:rPr>
              <w:t>II.1.b)</w:t>
            </w:r>
          </w:p>
          <w:p w:rsidR="0025767B" w:rsidRPr="00206B54" w:rsidRDefault="0025767B" w:rsidP="0025767B">
            <w:pPr>
              <w:jc w:val="center"/>
              <w:rPr>
                <w:rFonts w:eastAsia="Calibri"/>
                <w:sz w:val="18"/>
                <w:szCs w:val="24"/>
                <w:lang w:val="en-US" w:eastAsia="en-US"/>
              </w:rPr>
            </w:pPr>
            <w:r w:rsidRPr="00206B54">
              <w:rPr>
                <w:rFonts w:eastAsia="Calibri"/>
                <w:sz w:val="18"/>
                <w:szCs w:val="24"/>
                <w:lang w:val="en-US" w:eastAsia="en-US"/>
              </w:rPr>
              <w:t>II.2.b)</w:t>
            </w:r>
          </w:p>
          <w:p w:rsidR="0025767B" w:rsidRPr="00206B54" w:rsidRDefault="0025767B" w:rsidP="0025767B">
            <w:pPr>
              <w:jc w:val="center"/>
              <w:rPr>
                <w:rFonts w:eastAsia="Calibri"/>
                <w:sz w:val="18"/>
                <w:szCs w:val="24"/>
                <w:lang w:val="en-US"/>
              </w:rPr>
            </w:pPr>
            <w:r w:rsidRPr="00206B54">
              <w:rPr>
                <w:rFonts w:eastAsia="Calibri"/>
                <w:sz w:val="18"/>
                <w:szCs w:val="24"/>
                <w:lang w:val="en-US"/>
              </w:rPr>
              <w:t>II.3.b)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  <w:r w:rsidRPr="0025767B">
              <w:rPr>
                <w:rFonts w:eastAsia="Calibri"/>
                <w:sz w:val="18"/>
                <w:szCs w:val="24"/>
              </w:rPr>
              <w:t>II.3.c)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  <w:r w:rsidRPr="0025767B">
              <w:rPr>
                <w:rFonts w:eastAsia="Calibri"/>
                <w:sz w:val="18"/>
                <w:szCs w:val="24"/>
              </w:rPr>
              <w:t>II.5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 w:val="18"/>
                <w:szCs w:val="24"/>
                <w:lang w:eastAsia="en-US"/>
              </w:rPr>
            </w:pPr>
          </w:p>
        </w:tc>
        <w:tc>
          <w:tcPr>
            <w:tcW w:w="42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1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1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1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58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0,25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0,25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0,25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0,25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25767B">
              <w:rPr>
                <w:rFonts w:eastAsia="Calibri"/>
                <w:szCs w:val="24"/>
                <w:lang w:eastAsia="en-US"/>
              </w:rPr>
              <w:t>0,5</w:t>
            </w: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25767B" w:rsidRPr="0025767B" w:rsidRDefault="0025767B" w:rsidP="0025767B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46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767B" w:rsidRPr="0025767B" w:rsidRDefault="0025767B" w:rsidP="0025767B">
            <w:pPr>
              <w:rPr>
                <w:rFonts w:eastAsia="Calibri"/>
                <w:szCs w:val="24"/>
                <w:lang w:eastAsia="en-US"/>
              </w:rPr>
            </w:pPr>
          </w:p>
        </w:tc>
      </w:tr>
      <w:tr w:rsidR="0025767B" w:rsidRPr="00163BA3" w:rsidTr="00105693">
        <w:trPr>
          <w:trHeight w:val="90"/>
          <w:jc w:val="center"/>
        </w:trPr>
        <w:tc>
          <w:tcPr>
            <w:tcW w:w="677" w:type="pct"/>
            <w:shd w:val="clear" w:color="auto" w:fill="auto"/>
            <w:vAlign w:val="center"/>
          </w:tcPr>
          <w:p w:rsidR="0025767B" w:rsidRPr="00163BA3" w:rsidRDefault="0025767B" w:rsidP="00163BA3">
            <w:pPr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163BA3">
              <w:rPr>
                <w:rFonts w:eastAsia="Calibri"/>
                <w:b/>
                <w:color w:val="000000"/>
                <w:lang w:eastAsia="en-US"/>
              </w:rPr>
              <w:t>Communiquer</w:t>
            </w:r>
          </w:p>
          <w:p w:rsidR="0025767B" w:rsidRPr="00163BA3" w:rsidRDefault="0025767B" w:rsidP="00163BA3">
            <w:pPr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 w:rsidRPr="00163BA3">
              <w:rPr>
                <w:rFonts w:eastAsia="Calibri"/>
                <w:b/>
                <w:color w:val="000000"/>
                <w:lang w:eastAsia="en-US"/>
              </w:rPr>
              <w:t>C5</w:t>
            </w:r>
          </w:p>
        </w:tc>
        <w:tc>
          <w:tcPr>
            <w:tcW w:w="2354" w:type="pct"/>
            <w:shd w:val="clear" w:color="auto" w:fill="auto"/>
            <w:vAlign w:val="center"/>
          </w:tcPr>
          <w:p w:rsidR="0025767B" w:rsidRPr="00163BA3" w:rsidRDefault="0025767B" w:rsidP="00163BA3">
            <w:pPr>
              <w:rPr>
                <w:rFonts w:eastAsia="Calibri"/>
                <w:lang w:eastAsia="en-US"/>
              </w:rPr>
            </w:pPr>
            <w:r w:rsidRPr="00163BA3">
              <w:rPr>
                <w:rFonts w:eastAsia="Calibri"/>
                <w:lang w:eastAsia="en-US"/>
              </w:rPr>
              <w:t>Rendre compte d’une démarche, d’un résultat, à l’oral ou à l’écrit.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25767B" w:rsidRPr="00163BA3" w:rsidRDefault="0025767B" w:rsidP="00163BA3">
            <w:pPr>
              <w:jc w:val="center"/>
              <w:rPr>
                <w:rFonts w:eastAsia="Calibri"/>
                <w:sz w:val="18"/>
                <w:szCs w:val="24"/>
                <w:lang w:eastAsia="en-US"/>
              </w:rPr>
            </w:pPr>
            <w:r w:rsidRPr="00163BA3">
              <w:rPr>
                <w:rFonts w:eastAsia="Calibri"/>
                <w:sz w:val="18"/>
                <w:szCs w:val="24"/>
                <w:lang w:eastAsia="en-US"/>
              </w:rPr>
              <w:t>I.3</w:t>
            </w:r>
          </w:p>
          <w:p w:rsidR="0025767B" w:rsidRPr="00163BA3" w:rsidRDefault="0025767B" w:rsidP="00163BA3">
            <w:pPr>
              <w:jc w:val="center"/>
              <w:rPr>
                <w:rFonts w:eastAsia="Calibri"/>
                <w:sz w:val="18"/>
                <w:szCs w:val="24"/>
                <w:lang w:eastAsia="en-US"/>
              </w:rPr>
            </w:pPr>
            <w:r w:rsidRPr="00163BA3">
              <w:rPr>
                <w:rFonts w:eastAsia="Calibri"/>
                <w:sz w:val="18"/>
                <w:szCs w:val="24"/>
                <w:lang w:eastAsia="en-US"/>
              </w:rPr>
              <w:t>II.1.c)</w:t>
            </w:r>
          </w:p>
          <w:p w:rsidR="0025767B" w:rsidRPr="00163BA3" w:rsidRDefault="0025767B" w:rsidP="00163BA3">
            <w:pPr>
              <w:jc w:val="center"/>
              <w:rPr>
                <w:rFonts w:eastAsia="Calibri"/>
                <w:sz w:val="18"/>
                <w:szCs w:val="24"/>
                <w:lang w:eastAsia="en-US"/>
              </w:rPr>
            </w:pPr>
            <w:r w:rsidRPr="00163BA3">
              <w:rPr>
                <w:rFonts w:eastAsia="Calibri"/>
                <w:sz w:val="18"/>
                <w:szCs w:val="24"/>
                <w:lang w:eastAsia="en-US"/>
              </w:rPr>
              <w:t>II.4</w:t>
            </w:r>
          </w:p>
          <w:p w:rsidR="0025767B" w:rsidRPr="00163BA3" w:rsidRDefault="0025767B" w:rsidP="00163BA3">
            <w:pPr>
              <w:jc w:val="center"/>
              <w:rPr>
                <w:rFonts w:eastAsia="Calibri"/>
                <w:sz w:val="18"/>
                <w:szCs w:val="24"/>
                <w:lang w:eastAsia="en-US"/>
              </w:rPr>
            </w:pPr>
            <w:r w:rsidRPr="00163BA3">
              <w:rPr>
                <w:rFonts w:eastAsia="Calibri"/>
                <w:sz w:val="18"/>
                <w:szCs w:val="24"/>
                <w:lang w:eastAsia="en-US"/>
              </w:rPr>
              <w:t>II.5</w:t>
            </w:r>
          </w:p>
        </w:tc>
        <w:tc>
          <w:tcPr>
            <w:tcW w:w="42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767B" w:rsidRPr="00163BA3" w:rsidRDefault="0025767B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163BA3">
              <w:rPr>
                <w:rFonts w:eastAsia="Calibri"/>
                <w:szCs w:val="24"/>
                <w:lang w:eastAsia="en-US"/>
              </w:rPr>
              <w:t>2</w:t>
            </w:r>
          </w:p>
          <w:p w:rsidR="0025767B" w:rsidRPr="00163BA3" w:rsidRDefault="003D66E4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  <w:p w:rsidR="0025767B" w:rsidRPr="00163BA3" w:rsidRDefault="003D66E4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  <w:p w:rsidR="0025767B" w:rsidRPr="00163BA3" w:rsidRDefault="003D66E4" w:rsidP="00163BA3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0E76" w:rsidRPr="00C40E76" w:rsidRDefault="00C40E76" w:rsidP="00C40E76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  <w:p w:rsidR="00C40E76" w:rsidRPr="00C40E76" w:rsidRDefault="00C40E76" w:rsidP="00C40E76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0,5</w:t>
            </w:r>
          </w:p>
          <w:p w:rsidR="00C40E76" w:rsidRPr="00C40E76" w:rsidRDefault="00C40E76" w:rsidP="00C40E76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0,5</w:t>
            </w:r>
          </w:p>
          <w:p w:rsidR="0025767B" w:rsidRPr="00163BA3" w:rsidRDefault="00C40E76" w:rsidP="00C40E76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0,5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0E76" w:rsidRPr="00C40E76" w:rsidRDefault="00C40E76" w:rsidP="00C40E76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  <w:p w:rsidR="00C40E76" w:rsidRPr="00C40E76" w:rsidRDefault="00C40E76" w:rsidP="00C40E76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  <w:p w:rsidR="00C40E76" w:rsidRPr="00C40E76" w:rsidRDefault="00C40E76" w:rsidP="00C40E76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  <w:p w:rsidR="0025767B" w:rsidRPr="00163BA3" w:rsidRDefault="00C40E76" w:rsidP="00C40E76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</w:tr>
      <w:tr w:rsidR="0025767B" w:rsidRPr="00163BA3" w:rsidTr="00105693">
        <w:trPr>
          <w:trHeight w:val="458"/>
          <w:jc w:val="center"/>
        </w:trPr>
        <w:tc>
          <w:tcPr>
            <w:tcW w:w="677" w:type="pct"/>
            <w:shd w:val="clear" w:color="auto" w:fill="auto"/>
            <w:vAlign w:val="center"/>
          </w:tcPr>
          <w:p w:rsidR="0025767B" w:rsidRPr="00163BA3" w:rsidRDefault="0025767B" w:rsidP="00163BA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54" w:type="pct"/>
            <w:shd w:val="clear" w:color="auto" w:fill="auto"/>
          </w:tcPr>
          <w:p w:rsidR="0025767B" w:rsidRPr="00163BA3" w:rsidRDefault="0025767B" w:rsidP="00163BA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88" w:type="pct"/>
            <w:shd w:val="clear" w:color="auto" w:fill="auto"/>
          </w:tcPr>
          <w:p w:rsidR="0025767B" w:rsidRPr="00163BA3" w:rsidRDefault="0025767B" w:rsidP="00163BA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482" w:type="pct"/>
            <w:gridSpan w:val="3"/>
            <w:shd w:val="clear" w:color="auto" w:fill="auto"/>
            <w:vAlign w:val="center"/>
          </w:tcPr>
          <w:p w:rsidR="0025767B" w:rsidRPr="00163BA3" w:rsidRDefault="00105693" w:rsidP="00163BA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/10</w:t>
            </w:r>
          </w:p>
        </w:tc>
      </w:tr>
    </w:tbl>
    <w:p w:rsidR="00B972A4" w:rsidRPr="00FA6860" w:rsidRDefault="00B972A4" w:rsidP="002F0E9B">
      <w:pPr>
        <w:rPr>
          <w:rFonts w:ascii="Comic Sans MS" w:hAnsi="Comic Sans MS"/>
          <w:b/>
          <w:iCs/>
          <w:smallCaps/>
          <w:color w:val="525A7D" w:themeColor="accent1" w:themeShade="BF"/>
          <w:highlight w:val="yellow"/>
        </w:rPr>
      </w:pPr>
      <w:bookmarkStart w:id="0" w:name="_GoBack"/>
      <w:bookmarkEnd w:id="0"/>
    </w:p>
    <w:sectPr w:rsidR="00B972A4" w:rsidRPr="00FA6860" w:rsidSect="00E0286A">
      <w:headerReference w:type="first" r:id="rId45"/>
      <w:pgSz w:w="11907" w:h="16839"/>
      <w:pgMar w:top="624" w:right="624" w:bottom="624" w:left="624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928" w:rsidRDefault="002F0928">
      <w:r>
        <w:separator/>
      </w:r>
    </w:p>
  </w:endnote>
  <w:endnote w:type="continuationSeparator" w:id="0">
    <w:p w:rsidR="002F0928" w:rsidRDefault="002F09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928" w:rsidRDefault="002F0928">
      <w:r>
        <w:separator/>
      </w:r>
    </w:p>
  </w:footnote>
  <w:footnote w:type="continuationSeparator" w:id="0">
    <w:p w:rsidR="002F0928" w:rsidRDefault="002F09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281" w:rsidRPr="001E0A35" w:rsidRDefault="00BC77E6" w:rsidP="00140281">
    <w:pPr>
      <w:pBdr>
        <w:bottom w:val="single" w:sz="12" w:space="1" w:color="800000"/>
      </w:pBdr>
      <w:ind w:right="-8"/>
      <w:rPr>
        <w:rFonts w:ascii="Arial" w:hAnsi="Arial" w:cs="Arial"/>
        <w:b/>
        <w:i/>
        <w:caps/>
        <w:color w:val="FF0000"/>
        <w:sz w:val="18"/>
        <w:szCs w:val="18"/>
      </w:rPr>
    </w:pPr>
    <w:r w:rsidRPr="00760759">
      <w:rPr>
        <w:b/>
        <w:caps/>
        <w:color w:val="FF0000"/>
      </w:rPr>
      <w:t>statistiques</w:t>
    </w:r>
    <w:r w:rsidR="00B7283C" w:rsidRPr="00760759">
      <w:rPr>
        <w:b/>
        <w:caps/>
        <w:color w:val="FF0000"/>
      </w:rPr>
      <w:t> </w:t>
    </w:r>
    <w:r w:rsidR="00B7283C">
      <w:rPr>
        <w:rFonts w:ascii="Arial" w:hAnsi="Arial" w:cs="Arial"/>
        <w:b/>
        <w:caps/>
        <w:color w:val="FF0000"/>
      </w:rPr>
      <w:tab/>
    </w:r>
    <w:r w:rsidR="00B7283C">
      <w:rPr>
        <w:rFonts w:ascii="Arial" w:hAnsi="Arial" w:cs="Arial"/>
        <w:b/>
        <w:caps/>
        <w:color w:val="FF0000"/>
      </w:rPr>
      <w:tab/>
    </w:r>
    <w:r w:rsidR="00B7283C">
      <w:rPr>
        <w:rFonts w:ascii="Arial" w:hAnsi="Arial" w:cs="Arial"/>
        <w:b/>
        <w:caps/>
        <w:color w:val="FF0000"/>
      </w:rPr>
      <w:tab/>
    </w:r>
    <w:r w:rsidR="00B7283C">
      <w:rPr>
        <w:rFonts w:ascii="Arial" w:hAnsi="Arial" w:cs="Arial"/>
        <w:b/>
        <w:caps/>
        <w:color w:val="FF0000"/>
      </w:rPr>
      <w:tab/>
    </w:r>
    <w:r w:rsidR="00B7283C">
      <w:rPr>
        <w:rFonts w:ascii="Arial" w:hAnsi="Arial" w:cs="Arial"/>
        <w:b/>
        <w:caps/>
        <w:color w:val="FF0000"/>
      </w:rPr>
      <w:tab/>
    </w:r>
    <w:r w:rsidR="004F36F5" w:rsidRPr="00760759">
      <w:rPr>
        <w:b/>
        <w:caps/>
        <w:color w:val="FF0000"/>
      </w:rPr>
      <w:t xml:space="preserve">        </w:t>
    </w:r>
    <w:r w:rsidR="00B7283C" w:rsidRPr="00760759">
      <w:rPr>
        <w:b/>
        <w:caps/>
        <w:color w:val="FF0000"/>
      </w:rPr>
      <w:t>th</w:t>
    </w:r>
    <w:r w:rsidR="009B2F66">
      <w:rPr>
        <w:b/>
        <w:caps/>
        <w:color w:val="FF0000"/>
      </w:rPr>
      <w:t>É</w:t>
    </w:r>
    <w:r w:rsidR="00B7283C" w:rsidRPr="00760759">
      <w:rPr>
        <w:b/>
        <w:caps/>
        <w:color w:val="FF0000"/>
      </w:rPr>
      <w:t xml:space="preserve">matique : </w:t>
    </w:r>
    <w:r w:rsidR="006D3BA0">
      <w:rPr>
        <w:b/>
        <w:caps/>
        <w:color w:val="FF0000"/>
      </w:rPr>
      <w:t>d</w:t>
    </w:r>
    <w:r w:rsidR="009B2F66">
      <w:rPr>
        <w:b/>
        <w:caps/>
        <w:color w:val="FF0000"/>
      </w:rPr>
      <w:t>É</w:t>
    </w:r>
    <w:r w:rsidR="006D3BA0">
      <w:rPr>
        <w:b/>
        <w:caps/>
        <w:color w:val="FF0000"/>
      </w:rPr>
      <w:t>veloppement durable</w:t>
    </w:r>
    <w:r w:rsidR="00140281" w:rsidRPr="00760759">
      <w:rPr>
        <w:color w:val="FF000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DE213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FB8AC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69C04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4EA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F0C434A"/>
    <w:lvl w:ilvl="0">
      <w:start w:val="1"/>
      <w:numFmt w:val="bullet"/>
      <w:pStyle w:val="Listepuces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5">
    <w:nsid w:val="FFFFFF81"/>
    <w:multiLevelType w:val="singleLevel"/>
    <w:tmpl w:val="78B8BCEC"/>
    <w:lvl w:ilvl="0">
      <w:start w:val="1"/>
      <w:numFmt w:val="bullet"/>
      <w:pStyle w:val="Listepuces4"/>
      <w:lvlText w:val=""/>
      <w:lvlJc w:val="left"/>
      <w:pPr>
        <w:ind w:left="1440" w:hanging="360"/>
      </w:pPr>
      <w:rPr>
        <w:rFonts w:ascii="Symbol" w:hAnsi="Symbol" w:hint="default"/>
        <w:outline w:val="0"/>
        <w:emboss w:val="0"/>
        <w:imprint w:val="0"/>
        <w:color w:val="628BAD" w:themeColor="accent2" w:themeShade="BF"/>
      </w:rPr>
    </w:lvl>
  </w:abstractNum>
  <w:abstractNum w:abstractNumId="6">
    <w:nsid w:val="FFFFFF82"/>
    <w:multiLevelType w:val="singleLevel"/>
    <w:tmpl w:val="3D9E3420"/>
    <w:lvl w:ilvl="0">
      <w:start w:val="1"/>
      <w:numFmt w:val="bullet"/>
      <w:pStyle w:val="Listepuces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7">
    <w:nsid w:val="FFFFFF83"/>
    <w:multiLevelType w:val="singleLevel"/>
    <w:tmpl w:val="5B846FA6"/>
    <w:lvl w:ilvl="0">
      <w:start w:val="1"/>
      <w:numFmt w:val="bullet"/>
      <w:pStyle w:val="Listepuces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8">
    <w:nsid w:val="FFFFFF88"/>
    <w:multiLevelType w:val="singleLevel"/>
    <w:tmpl w:val="54E8A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4D80CFC"/>
    <w:lvl w:ilvl="0">
      <w:start w:val="1"/>
      <w:numFmt w:val="bullet"/>
      <w:pStyle w:val="Listepuces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 w:themeColor="accent2" w:themeShade="BF"/>
        <w:vertAlign w:val="baseline"/>
      </w:rPr>
    </w:lvl>
  </w:abstractNum>
  <w:abstractNum w:abstractNumId="10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10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hideGrammaticalErrors/>
  <w:proofState w:spelling="clean" w:grammar="clean"/>
  <w:attachedTemplate r:id="rId1"/>
  <w:styleLockQFSet/>
  <w:defaultTabStop w:val="720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044B0"/>
    <w:rsid w:val="0000310B"/>
    <w:rsid w:val="000033EE"/>
    <w:rsid w:val="000051EA"/>
    <w:rsid w:val="00022BC0"/>
    <w:rsid w:val="00027204"/>
    <w:rsid w:val="00032BB4"/>
    <w:rsid w:val="0003526C"/>
    <w:rsid w:val="00040C9B"/>
    <w:rsid w:val="000535A5"/>
    <w:rsid w:val="00054205"/>
    <w:rsid w:val="00054A9D"/>
    <w:rsid w:val="00064F7B"/>
    <w:rsid w:val="00072040"/>
    <w:rsid w:val="000A0EB9"/>
    <w:rsid w:val="000A333B"/>
    <w:rsid w:val="000B5B84"/>
    <w:rsid w:val="000C45B0"/>
    <w:rsid w:val="000D3B81"/>
    <w:rsid w:val="000D4D46"/>
    <w:rsid w:val="000D725B"/>
    <w:rsid w:val="000F2883"/>
    <w:rsid w:val="000F51AC"/>
    <w:rsid w:val="000F5C26"/>
    <w:rsid w:val="001031C7"/>
    <w:rsid w:val="0010320C"/>
    <w:rsid w:val="00103E78"/>
    <w:rsid w:val="00105693"/>
    <w:rsid w:val="001067FA"/>
    <w:rsid w:val="00114FA2"/>
    <w:rsid w:val="001305A7"/>
    <w:rsid w:val="00140281"/>
    <w:rsid w:val="0014162C"/>
    <w:rsid w:val="00145D17"/>
    <w:rsid w:val="00146546"/>
    <w:rsid w:val="00147955"/>
    <w:rsid w:val="0016226D"/>
    <w:rsid w:val="00163692"/>
    <w:rsid w:val="00163BA3"/>
    <w:rsid w:val="00166DE0"/>
    <w:rsid w:val="00174416"/>
    <w:rsid w:val="00175362"/>
    <w:rsid w:val="00175AA0"/>
    <w:rsid w:val="001A158D"/>
    <w:rsid w:val="001A221C"/>
    <w:rsid w:val="001B1F9B"/>
    <w:rsid w:val="001B66B5"/>
    <w:rsid w:val="001C2915"/>
    <w:rsid w:val="001D231B"/>
    <w:rsid w:val="001D63FC"/>
    <w:rsid w:val="001E0A35"/>
    <w:rsid w:val="001E4C3B"/>
    <w:rsid w:val="001F1BCC"/>
    <w:rsid w:val="00200655"/>
    <w:rsid w:val="00203A2B"/>
    <w:rsid w:val="0020467B"/>
    <w:rsid w:val="00206B54"/>
    <w:rsid w:val="002104EF"/>
    <w:rsid w:val="00215082"/>
    <w:rsid w:val="00221468"/>
    <w:rsid w:val="00227FAC"/>
    <w:rsid w:val="00230522"/>
    <w:rsid w:val="00235C1C"/>
    <w:rsid w:val="002367F4"/>
    <w:rsid w:val="002410DE"/>
    <w:rsid w:val="00241591"/>
    <w:rsid w:val="002442AE"/>
    <w:rsid w:val="0025767B"/>
    <w:rsid w:val="00274206"/>
    <w:rsid w:val="002B7527"/>
    <w:rsid w:val="002B7951"/>
    <w:rsid w:val="002C1DC6"/>
    <w:rsid w:val="002D7ABA"/>
    <w:rsid w:val="002D7AF0"/>
    <w:rsid w:val="002E3802"/>
    <w:rsid w:val="002F0928"/>
    <w:rsid w:val="002F0E9B"/>
    <w:rsid w:val="003102FD"/>
    <w:rsid w:val="00315A9B"/>
    <w:rsid w:val="00332FA5"/>
    <w:rsid w:val="00333B85"/>
    <w:rsid w:val="00336BD7"/>
    <w:rsid w:val="003560A8"/>
    <w:rsid w:val="003663A4"/>
    <w:rsid w:val="00372098"/>
    <w:rsid w:val="00372303"/>
    <w:rsid w:val="003817BB"/>
    <w:rsid w:val="00383A83"/>
    <w:rsid w:val="00387B9D"/>
    <w:rsid w:val="00394EAD"/>
    <w:rsid w:val="003969E4"/>
    <w:rsid w:val="003A156E"/>
    <w:rsid w:val="003A3A76"/>
    <w:rsid w:val="003A621F"/>
    <w:rsid w:val="003A6661"/>
    <w:rsid w:val="003B549D"/>
    <w:rsid w:val="003C461C"/>
    <w:rsid w:val="003D66E4"/>
    <w:rsid w:val="003D7871"/>
    <w:rsid w:val="003E24BA"/>
    <w:rsid w:val="003E560B"/>
    <w:rsid w:val="003E6453"/>
    <w:rsid w:val="00402658"/>
    <w:rsid w:val="004044DF"/>
    <w:rsid w:val="00405E33"/>
    <w:rsid w:val="00405FB0"/>
    <w:rsid w:val="0040630B"/>
    <w:rsid w:val="00414E91"/>
    <w:rsid w:val="0042443B"/>
    <w:rsid w:val="0042594C"/>
    <w:rsid w:val="00425D24"/>
    <w:rsid w:val="004330D2"/>
    <w:rsid w:val="00441915"/>
    <w:rsid w:val="0044625C"/>
    <w:rsid w:val="00457D35"/>
    <w:rsid w:val="00463E7C"/>
    <w:rsid w:val="0046642E"/>
    <w:rsid w:val="004679CC"/>
    <w:rsid w:val="00472149"/>
    <w:rsid w:val="004751E2"/>
    <w:rsid w:val="00475962"/>
    <w:rsid w:val="00476B21"/>
    <w:rsid w:val="0048056B"/>
    <w:rsid w:val="00483D9E"/>
    <w:rsid w:val="00487A9B"/>
    <w:rsid w:val="00491ACE"/>
    <w:rsid w:val="004A6475"/>
    <w:rsid w:val="004C2CEC"/>
    <w:rsid w:val="004D4033"/>
    <w:rsid w:val="004D5DB7"/>
    <w:rsid w:val="004E2B53"/>
    <w:rsid w:val="004E3E23"/>
    <w:rsid w:val="004F0074"/>
    <w:rsid w:val="004F36F5"/>
    <w:rsid w:val="004F4928"/>
    <w:rsid w:val="00501FA1"/>
    <w:rsid w:val="0051011D"/>
    <w:rsid w:val="00513C72"/>
    <w:rsid w:val="00515A5B"/>
    <w:rsid w:val="00520703"/>
    <w:rsid w:val="0052261A"/>
    <w:rsid w:val="00524BD6"/>
    <w:rsid w:val="00542AE1"/>
    <w:rsid w:val="005462E2"/>
    <w:rsid w:val="0055195A"/>
    <w:rsid w:val="00555634"/>
    <w:rsid w:val="0055570A"/>
    <w:rsid w:val="00555C43"/>
    <w:rsid w:val="00555F1B"/>
    <w:rsid w:val="00556E70"/>
    <w:rsid w:val="005678FC"/>
    <w:rsid w:val="0059554D"/>
    <w:rsid w:val="00596A74"/>
    <w:rsid w:val="005A17FE"/>
    <w:rsid w:val="005A2EA3"/>
    <w:rsid w:val="005C67E9"/>
    <w:rsid w:val="005D0ED8"/>
    <w:rsid w:val="005D1A79"/>
    <w:rsid w:val="00600373"/>
    <w:rsid w:val="00610B1A"/>
    <w:rsid w:val="006161FA"/>
    <w:rsid w:val="00620E14"/>
    <w:rsid w:val="006223F1"/>
    <w:rsid w:val="00642BAC"/>
    <w:rsid w:val="0064626C"/>
    <w:rsid w:val="00650FDC"/>
    <w:rsid w:val="00671204"/>
    <w:rsid w:val="00676169"/>
    <w:rsid w:val="00684AC2"/>
    <w:rsid w:val="00694607"/>
    <w:rsid w:val="00695FFF"/>
    <w:rsid w:val="006974A2"/>
    <w:rsid w:val="006A0E1B"/>
    <w:rsid w:val="006B20F6"/>
    <w:rsid w:val="006C2DB2"/>
    <w:rsid w:val="006D0CA7"/>
    <w:rsid w:val="006D3BA0"/>
    <w:rsid w:val="006D416A"/>
    <w:rsid w:val="006D648F"/>
    <w:rsid w:val="006E22FF"/>
    <w:rsid w:val="006E574E"/>
    <w:rsid w:val="006E71FB"/>
    <w:rsid w:val="006F04D7"/>
    <w:rsid w:val="006F1DD7"/>
    <w:rsid w:val="006F549B"/>
    <w:rsid w:val="006F6EFF"/>
    <w:rsid w:val="00707FF2"/>
    <w:rsid w:val="007115DC"/>
    <w:rsid w:val="0072200E"/>
    <w:rsid w:val="00732EF1"/>
    <w:rsid w:val="00736CB6"/>
    <w:rsid w:val="0075127B"/>
    <w:rsid w:val="00760759"/>
    <w:rsid w:val="00785D48"/>
    <w:rsid w:val="0078616D"/>
    <w:rsid w:val="007A269A"/>
    <w:rsid w:val="007C0C50"/>
    <w:rsid w:val="007C4003"/>
    <w:rsid w:val="007C552A"/>
    <w:rsid w:val="007F1794"/>
    <w:rsid w:val="008228A8"/>
    <w:rsid w:val="00830EB6"/>
    <w:rsid w:val="008359B1"/>
    <w:rsid w:val="00837138"/>
    <w:rsid w:val="008538C8"/>
    <w:rsid w:val="00854712"/>
    <w:rsid w:val="00854ABD"/>
    <w:rsid w:val="0085711E"/>
    <w:rsid w:val="00857332"/>
    <w:rsid w:val="008920BA"/>
    <w:rsid w:val="0089412C"/>
    <w:rsid w:val="008A0A58"/>
    <w:rsid w:val="008D0F80"/>
    <w:rsid w:val="008E6F47"/>
    <w:rsid w:val="008F65DD"/>
    <w:rsid w:val="00900290"/>
    <w:rsid w:val="00902CA9"/>
    <w:rsid w:val="009365B9"/>
    <w:rsid w:val="009644DB"/>
    <w:rsid w:val="00980BA2"/>
    <w:rsid w:val="0098235B"/>
    <w:rsid w:val="009838BE"/>
    <w:rsid w:val="00984868"/>
    <w:rsid w:val="00996314"/>
    <w:rsid w:val="009B2F66"/>
    <w:rsid w:val="009C07E1"/>
    <w:rsid w:val="009C2742"/>
    <w:rsid w:val="009C5C06"/>
    <w:rsid w:val="009D1297"/>
    <w:rsid w:val="00A014A9"/>
    <w:rsid w:val="00A020D7"/>
    <w:rsid w:val="00A02485"/>
    <w:rsid w:val="00A31FEE"/>
    <w:rsid w:val="00A462A0"/>
    <w:rsid w:val="00A510F1"/>
    <w:rsid w:val="00A56DE6"/>
    <w:rsid w:val="00A6325A"/>
    <w:rsid w:val="00A66A4A"/>
    <w:rsid w:val="00A73AD5"/>
    <w:rsid w:val="00A749C9"/>
    <w:rsid w:val="00A8126D"/>
    <w:rsid w:val="00A81CFA"/>
    <w:rsid w:val="00A8540F"/>
    <w:rsid w:val="00A9692D"/>
    <w:rsid w:val="00A97B62"/>
    <w:rsid w:val="00A97BD9"/>
    <w:rsid w:val="00AB214F"/>
    <w:rsid w:val="00AB46CE"/>
    <w:rsid w:val="00AC58F9"/>
    <w:rsid w:val="00AD5D5A"/>
    <w:rsid w:val="00AD6234"/>
    <w:rsid w:val="00AE6B73"/>
    <w:rsid w:val="00AE720E"/>
    <w:rsid w:val="00AF028E"/>
    <w:rsid w:val="00B073C7"/>
    <w:rsid w:val="00B150B6"/>
    <w:rsid w:val="00B324A0"/>
    <w:rsid w:val="00B339EB"/>
    <w:rsid w:val="00B4673C"/>
    <w:rsid w:val="00B618A2"/>
    <w:rsid w:val="00B70D08"/>
    <w:rsid w:val="00B72694"/>
    <w:rsid w:val="00B7283C"/>
    <w:rsid w:val="00B900F6"/>
    <w:rsid w:val="00B972A4"/>
    <w:rsid w:val="00BA1C62"/>
    <w:rsid w:val="00BB202C"/>
    <w:rsid w:val="00BB27BC"/>
    <w:rsid w:val="00BB5307"/>
    <w:rsid w:val="00BC1138"/>
    <w:rsid w:val="00BC77E6"/>
    <w:rsid w:val="00BD062A"/>
    <w:rsid w:val="00BD3B9A"/>
    <w:rsid w:val="00BE00E7"/>
    <w:rsid w:val="00BE5C11"/>
    <w:rsid w:val="00C070DF"/>
    <w:rsid w:val="00C071ED"/>
    <w:rsid w:val="00C12739"/>
    <w:rsid w:val="00C16A83"/>
    <w:rsid w:val="00C40E76"/>
    <w:rsid w:val="00C438F4"/>
    <w:rsid w:val="00C44865"/>
    <w:rsid w:val="00C46C2B"/>
    <w:rsid w:val="00C47D6B"/>
    <w:rsid w:val="00C54C91"/>
    <w:rsid w:val="00C71207"/>
    <w:rsid w:val="00C71F79"/>
    <w:rsid w:val="00C822AF"/>
    <w:rsid w:val="00C857AC"/>
    <w:rsid w:val="00C930C7"/>
    <w:rsid w:val="00C931FA"/>
    <w:rsid w:val="00CA0D39"/>
    <w:rsid w:val="00CA1EE0"/>
    <w:rsid w:val="00CA76FC"/>
    <w:rsid w:val="00CB0E34"/>
    <w:rsid w:val="00CB1163"/>
    <w:rsid w:val="00CC6797"/>
    <w:rsid w:val="00CD6FFA"/>
    <w:rsid w:val="00CE160D"/>
    <w:rsid w:val="00CE1C10"/>
    <w:rsid w:val="00CF4975"/>
    <w:rsid w:val="00CF730F"/>
    <w:rsid w:val="00D044B0"/>
    <w:rsid w:val="00D07090"/>
    <w:rsid w:val="00D10B91"/>
    <w:rsid w:val="00D1688F"/>
    <w:rsid w:val="00D21140"/>
    <w:rsid w:val="00D455FC"/>
    <w:rsid w:val="00D719E7"/>
    <w:rsid w:val="00D8434D"/>
    <w:rsid w:val="00D86562"/>
    <w:rsid w:val="00D87112"/>
    <w:rsid w:val="00D87124"/>
    <w:rsid w:val="00DA08F1"/>
    <w:rsid w:val="00DA20E2"/>
    <w:rsid w:val="00DA231B"/>
    <w:rsid w:val="00DC1199"/>
    <w:rsid w:val="00DC1AA1"/>
    <w:rsid w:val="00DC5DAA"/>
    <w:rsid w:val="00DD2B4C"/>
    <w:rsid w:val="00DF56CB"/>
    <w:rsid w:val="00DF68BB"/>
    <w:rsid w:val="00E0286A"/>
    <w:rsid w:val="00E11BCA"/>
    <w:rsid w:val="00E149D0"/>
    <w:rsid w:val="00E15B8E"/>
    <w:rsid w:val="00E26878"/>
    <w:rsid w:val="00E32342"/>
    <w:rsid w:val="00E34707"/>
    <w:rsid w:val="00E41F22"/>
    <w:rsid w:val="00E44C88"/>
    <w:rsid w:val="00E50AAE"/>
    <w:rsid w:val="00E5570A"/>
    <w:rsid w:val="00E55FC7"/>
    <w:rsid w:val="00E66F1F"/>
    <w:rsid w:val="00E80EEE"/>
    <w:rsid w:val="00E84E34"/>
    <w:rsid w:val="00E85D2B"/>
    <w:rsid w:val="00E96040"/>
    <w:rsid w:val="00EB7FE7"/>
    <w:rsid w:val="00EC3C60"/>
    <w:rsid w:val="00EC787D"/>
    <w:rsid w:val="00ED6FC5"/>
    <w:rsid w:val="00EE256A"/>
    <w:rsid w:val="00EE32ED"/>
    <w:rsid w:val="00EF21FA"/>
    <w:rsid w:val="00EF2484"/>
    <w:rsid w:val="00F0257D"/>
    <w:rsid w:val="00F061E6"/>
    <w:rsid w:val="00F142FF"/>
    <w:rsid w:val="00F14836"/>
    <w:rsid w:val="00F37A37"/>
    <w:rsid w:val="00F475F1"/>
    <w:rsid w:val="00F53C99"/>
    <w:rsid w:val="00F90C6A"/>
    <w:rsid w:val="00F958D1"/>
    <w:rsid w:val="00FB23EF"/>
    <w:rsid w:val="00FC4648"/>
    <w:rsid w:val="00FF1820"/>
    <w:rsid w:val="00FF3FC6"/>
    <w:rsid w:val="00FF6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footnote reference" w:uiPriority="0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semiHidden/>
    <w:unhideWhenUsed/>
    <w:rsid w:val="00CE1C10"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1C10"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1C10"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E1C10"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1C10"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1C10"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1C10"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E1C10"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E1C10"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1"/>
    <w:rsid w:val="00CE1C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basedOn w:val="Normal"/>
    <w:link w:val="SansinterligneCar"/>
    <w:uiPriority w:val="99"/>
    <w:qFormat/>
    <w:rsid w:val="00CE1C10"/>
  </w:style>
  <w:style w:type="paragraph" w:styleId="En-tte">
    <w:name w:val="header"/>
    <w:basedOn w:val="Normal"/>
    <w:link w:val="En-tteCar"/>
    <w:uiPriority w:val="99"/>
    <w:unhideWhenUsed/>
    <w:rsid w:val="00CE1C1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CE1C10"/>
    <w:rPr>
      <w:rFonts w:cs="Times New Roman"/>
      <w:color w:val="000000" w:themeColor="text1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CE1C1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1C10"/>
    <w:rPr>
      <w:rFonts w:cs="Times New Roman"/>
      <w:color w:val="000000" w:themeColor="text1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1C1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1C10"/>
    <w:rPr>
      <w:rFonts w:ascii="Tahoma" w:hAnsi="Tahoma" w:cs="Tahoma"/>
      <w:color w:val="000000" w:themeColor="text1"/>
      <w:sz w:val="16"/>
      <w:szCs w:val="16"/>
    </w:rPr>
  </w:style>
  <w:style w:type="paragraph" w:styleId="Listepuces">
    <w:name w:val="List Bullet"/>
    <w:basedOn w:val="Normal"/>
    <w:uiPriority w:val="36"/>
    <w:unhideWhenUsed/>
    <w:qFormat/>
    <w:rsid w:val="00CE1C10"/>
    <w:pPr>
      <w:numPr>
        <w:numId w:val="26"/>
      </w:numPr>
      <w:spacing w:after="120"/>
      <w:contextualSpacing/>
    </w:pPr>
  </w:style>
  <w:style w:type="paragraph" w:customStyle="1" w:styleId="Section">
    <w:name w:val="Section"/>
    <w:basedOn w:val="Normal"/>
    <w:next w:val="Normal"/>
    <w:link w:val="Textesection"/>
    <w:uiPriority w:val="1"/>
    <w:qFormat/>
    <w:rsid w:val="00CE1C10"/>
    <w:pPr>
      <w:spacing w:after="120"/>
      <w:contextualSpacing/>
    </w:pPr>
    <w:rPr>
      <w:rFonts w:asciiTheme="majorHAnsi" w:hAnsiTheme="majorHAnsi"/>
      <w:b/>
      <w:color w:val="9FB8CD" w:themeColor="accent2"/>
      <w:sz w:val="24"/>
    </w:rPr>
  </w:style>
  <w:style w:type="paragraph" w:customStyle="1" w:styleId="Sous-section">
    <w:name w:val="Sous-section"/>
    <w:basedOn w:val="Normal"/>
    <w:link w:val="Textesous-section"/>
    <w:uiPriority w:val="3"/>
    <w:qFormat/>
    <w:rsid w:val="00CE1C10"/>
    <w:pPr>
      <w:spacing w:before="40" w:after="80"/>
    </w:pPr>
    <w:rPr>
      <w:rFonts w:asciiTheme="majorHAnsi" w:hAnsiTheme="majorHAnsi"/>
      <w:b/>
      <w:color w:val="727CA3" w:themeColor="accent1"/>
      <w:sz w:val="18"/>
    </w:rPr>
  </w:style>
  <w:style w:type="paragraph" w:styleId="Citation">
    <w:name w:val="Quote"/>
    <w:basedOn w:val="Normal"/>
    <w:link w:val="CitationCar"/>
    <w:uiPriority w:val="29"/>
    <w:qFormat/>
    <w:rsid w:val="00CE1C10"/>
    <w:rPr>
      <w:i/>
      <w:color w:val="7F7F7F" w:themeColor="background1" w:themeShade="7F"/>
    </w:rPr>
  </w:style>
  <w:style w:type="character" w:customStyle="1" w:styleId="CitationCar">
    <w:name w:val="Citation Car"/>
    <w:basedOn w:val="Policepardfaut"/>
    <w:link w:val="Citation"/>
    <w:uiPriority w:val="29"/>
    <w:rsid w:val="00CE1C10"/>
    <w:rPr>
      <w:rFonts w:cs="Times New Roman"/>
      <w:i/>
      <w:color w:val="7F7F7F" w:themeColor="background1" w:themeShade="7F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CE1C10"/>
    <w:rPr>
      <w:rFonts w:asciiTheme="majorHAnsi" w:hAnsiTheme="majorHAnsi" w:cs="Times New Roman"/>
      <w:color w:val="628BAD" w:themeColor="accent2" w:themeShade="BF"/>
      <w:spacing w:val="5"/>
      <w:sz w:val="20"/>
      <w:szCs w:val="20"/>
    </w:rPr>
  </w:style>
  <w:style w:type="paragraph" w:customStyle="1" w:styleId="Nom">
    <w:name w:val="Nom"/>
    <w:basedOn w:val="Sansinterligne"/>
    <w:link w:val="Textenom"/>
    <w:uiPriority w:val="1"/>
    <w:qFormat/>
    <w:rsid w:val="00CE1C10"/>
    <w:pPr>
      <w:jc w:val="right"/>
    </w:pPr>
    <w:rPr>
      <w:rFonts w:asciiTheme="majorHAnsi" w:hAnsiTheme="majorHAnsi"/>
      <w:color w:val="525A7D" w:themeColor="accent1" w:themeShade="BF"/>
      <w:sz w:val="40"/>
      <w:szCs w:val="40"/>
    </w:rPr>
  </w:style>
  <w:style w:type="paragraph" w:styleId="Listepuces2">
    <w:name w:val="List Bullet 2"/>
    <w:basedOn w:val="Normal"/>
    <w:uiPriority w:val="36"/>
    <w:semiHidden/>
    <w:unhideWhenUsed/>
    <w:qFormat/>
    <w:rsid w:val="00CE1C10"/>
    <w:pPr>
      <w:numPr>
        <w:numId w:val="27"/>
      </w:numPr>
      <w:spacing w:after="1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CE1C10"/>
    <w:rPr>
      <w:color w:val="B292CA" w:themeColor="hyperlink"/>
      <w:u w:val="single"/>
    </w:rPr>
  </w:style>
  <w:style w:type="character" w:styleId="Titredulivre">
    <w:name w:val="Book Title"/>
    <w:basedOn w:val="Policepardfaut"/>
    <w:uiPriority w:val="33"/>
    <w:qFormat/>
    <w:rsid w:val="00CE1C10"/>
    <w:rPr>
      <w:rFonts w:asciiTheme="majorHAnsi" w:hAnsiTheme="majorHAnsi" w:cs="Times New Roman"/>
      <w:i/>
      <w:color w:val="8E736A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CE1C10"/>
    <w:rPr>
      <w:rFonts w:asciiTheme="majorHAnsi" w:hAnsiTheme="majorHAnsi"/>
      <w:bCs/>
      <w:color w:val="9FB8CD" w:themeColor="accent2"/>
      <w:sz w:val="16"/>
      <w:szCs w:val="16"/>
    </w:rPr>
  </w:style>
  <w:style w:type="character" w:styleId="Accentuation">
    <w:name w:val="Emphasis"/>
    <w:uiPriority w:val="20"/>
    <w:qFormat/>
    <w:rsid w:val="00CE1C10"/>
    <w:rPr>
      <w:b/>
      <w:i/>
      <w:spacing w:val="0"/>
    </w:rPr>
  </w:style>
  <w:style w:type="character" w:customStyle="1" w:styleId="SansinterligneCar">
    <w:name w:val="Sans interligne Car"/>
    <w:basedOn w:val="Policepardfaut"/>
    <w:link w:val="Sansinterligne"/>
    <w:uiPriority w:val="99"/>
    <w:rsid w:val="00CE1C10"/>
    <w:rPr>
      <w:rFonts w:cs="Times New Roman"/>
      <w:color w:val="000000" w:themeColor="text1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semiHidden/>
    <w:rsid w:val="00CE1C10"/>
    <w:rPr>
      <w:rFonts w:asciiTheme="majorHAnsi" w:hAnsiTheme="majorHAnsi" w:cs="Times New Roman"/>
      <w:color w:val="FFFFFF" w:themeColor="background1"/>
      <w:spacing w:val="5"/>
      <w:sz w:val="20"/>
      <w:szCs w:val="20"/>
      <w:shd w:val="clear" w:color="auto" w:fill="9FB8CD" w:themeFill="accent2"/>
    </w:rPr>
  </w:style>
  <w:style w:type="character" w:customStyle="1" w:styleId="Titre3Car">
    <w:name w:val="Titre 3 Car"/>
    <w:basedOn w:val="Policepardfaut"/>
    <w:link w:val="Titre3"/>
    <w:uiPriority w:val="9"/>
    <w:semiHidden/>
    <w:rsid w:val="00CE1C10"/>
    <w:rPr>
      <w:rFonts w:asciiTheme="majorHAnsi" w:hAnsiTheme="majorHAnsi" w:cs="Times New Roman"/>
      <w:color w:val="595959" w:themeColor="text1" w:themeTint="A6"/>
      <w:spacing w:val="5"/>
      <w:sz w:val="20"/>
      <w:szCs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CE1C10"/>
    <w:rPr>
      <w:rFonts w:asciiTheme="majorHAnsi" w:hAnsiTheme="majorHAnsi" w:cs="Times New Roman"/>
      <w:color w:val="595959" w:themeColor="text1" w:themeTint="A6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CE1C10"/>
    <w:rPr>
      <w:rFonts w:asciiTheme="majorHAnsi" w:hAnsiTheme="majorHAnsi" w:cs="Times New Roman"/>
      <w:color w:val="404040" w:themeColor="text1" w:themeTint="BF"/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CE1C10"/>
    <w:rPr>
      <w:rFonts w:asciiTheme="majorHAnsi" w:hAnsiTheme="majorHAnsi" w:cs="Times New Roman"/>
      <w:b/>
      <w:color w:val="7F7F7F" w:themeColor="background1" w:themeShade="7F"/>
      <w:sz w:val="18"/>
      <w:szCs w:val="18"/>
    </w:rPr>
  </w:style>
  <w:style w:type="character" w:customStyle="1" w:styleId="Titre7Car">
    <w:name w:val="Titre 7 Car"/>
    <w:basedOn w:val="Policepardfaut"/>
    <w:link w:val="Titre7"/>
    <w:uiPriority w:val="9"/>
    <w:semiHidden/>
    <w:rsid w:val="00CE1C10"/>
    <w:rPr>
      <w:rFonts w:asciiTheme="majorHAnsi" w:hAnsiTheme="majorHAnsi" w:cs="Times New Roman"/>
      <w:b/>
      <w:i/>
      <w:color w:val="808080" w:themeColor="background1" w:themeShade="80"/>
      <w:sz w:val="18"/>
      <w:szCs w:val="18"/>
    </w:rPr>
  </w:style>
  <w:style w:type="character" w:customStyle="1" w:styleId="Titre8Car">
    <w:name w:val="Titre 8 Car"/>
    <w:basedOn w:val="Policepardfaut"/>
    <w:link w:val="Titre8"/>
    <w:uiPriority w:val="9"/>
    <w:semiHidden/>
    <w:rsid w:val="00CE1C10"/>
    <w:rPr>
      <w:rFonts w:asciiTheme="majorHAnsi" w:hAnsiTheme="majorHAnsi" w:cs="Times New Roman"/>
      <w:color w:val="9FB8CD" w:themeColor="accent2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E1C10"/>
    <w:rPr>
      <w:rFonts w:asciiTheme="majorHAnsi" w:hAnsiTheme="majorHAnsi" w:cs="Times New Roman"/>
      <w:i/>
      <w:color w:val="9FB8CD" w:themeColor="accent2"/>
      <w:sz w:val="18"/>
      <w:szCs w:val="18"/>
    </w:rPr>
  </w:style>
  <w:style w:type="character" w:styleId="Emphaseintense">
    <w:name w:val="Intense Emphasis"/>
    <w:basedOn w:val="Policepardfaut"/>
    <w:uiPriority w:val="21"/>
    <w:qFormat/>
    <w:rsid w:val="00CE1C10"/>
    <w:rPr>
      <w:rFonts w:cs="Times New Roman"/>
      <w:b/>
      <w:i/>
      <w:color w:val="BAC737" w:themeColor="accent3" w:themeShade="BF"/>
      <w:sz w:val="20"/>
      <w:szCs w:val="20"/>
    </w:rPr>
  </w:style>
  <w:style w:type="paragraph" w:styleId="Citationintense">
    <w:name w:val="Intense Quote"/>
    <w:basedOn w:val="Normal"/>
    <w:link w:val="CitationintenseCar"/>
    <w:uiPriority w:val="30"/>
    <w:qFormat/>
    <w:rsid w:val="00CE1C10"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E1C10"/>
    <w:rPr>
      <w:rFonts w:asciiTheme="majorHAnsi" w:hAnsiTheme="majorHAnsi" w:cs="Times New Roman"/>
      <w:i/>
      <w:color w:val="FFFFFF" w:themeColor="background1"/>
      <w:sz w:val="20"/>
      <w:szCs w:val="20"/>
      <w:shd w:val="clear" w:color="auto" w:fill="9FB8CD" w:themeFill="accent2"/>
    </w:rPr>
  </w:style>
  <w:style w:type="character" w:styleId="Rfrenceintense">
    <w:name w:val="Intense Reference"/>
    <w:basedOn w:val="Policepardfaut"/>
    <w:uiPriority w:val="32"/>
    <w:qFormat/>
    <w:rsid w:val="00CE1C10"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epuces3">
    <w:name w:val="List Bullet 3"/>
    <w:basedOn w:val="Normal"/>
    <w:uiPriority w:val="36"/>
    <w:semiHidden/>
    <w:unhideWhenUsed/>
    <w:qFormat/>
    <w:rsid w:val="00CE1C10"/>
    <w:pPr>
      <w:numPr>
        <w:numId w:val="28"/>
      </w:numPr>
      <w:spacing w:after="120"/>
      <w:contextualSpacing/>
    </w:pPr>
  </w:style>
  <w:style w:type="paragraph" w:styleId="Listepuces4">
    <w:name w:val="List Bullet 4"/>
    <w:basedOn w:val="Normal"/>
    <w:uiPriority w:val="36"/>
    <w:semiHidden/>
    <w:unhideWhenUsed/>
    <w:qFormat/>
    <w:rsid w:val="00CE1C10"/>
    <w:pPr>
      <w:numPr>
        <w:numId w:val="29"/>
      </w:numPr>
      <w:spacing w:after="120"/>
      <w:contextualSpacing/>
    </w:pPr>
  </w:style>
  <w:style w:type="paragraph" w:styleId="Listepuces5">
    <w:name w:val="List Bullet 5"/>
    <w:basedOn w:val="Normal"/>
    <w:uiPriority w:val="36"/>
    <w:semiHidden/>
    <w:unhideWhenUsed/>
    <w:qFormat/>
    <w:rsid w:val="00CE1C10"/>
    <w:pPr>
      <w:numPr>
        <w:numId w:val="30"/>
      </w:numPr>
      <w:spacing w:after="120"/>
      <w:contextualSpacing/>
    </w:pPr>
  </w:style>
  <w:style w:type="character" w:styleId="lev">
    <w:name w:val="Strong"/>
    <w:uiPriority w:val="22"/>
    <w:qFormat/>
    <w:rsid w:val="00CE1C10"/>
    <w:rPr>
      <w:rFonts w:asciiTheme="minorHAnsi" w:hAnsiTheme="minorHAnsi"/>
      <w:b/>
      <w:color w:val="9FB8CD" w:themeColor="accent2"/>
    </w:rPr>
  </w:style>
  <w:style w:type="character" w:styleId="Emphaseple">
    <w:name w:val="Subtle Emphasis"/>
    <w:basedOn w:val="Policepardfaut"/>
    <w:uiPriority w:val="19"/>
    <w:qFormat/>
    <w:rsid w:val="00CE1C10"/>
    <w:rPr>
      <w:rFonts w:cs="Times New Roman"/>
      <w:i/>
      <w:color w:val="737373" w:themeColor="text1" w:themeTint="8C"/>
      <w:kern w:val="16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E1C10"/>
    <w:rPr>
      <w:rFonts w:cs="Times New Roman"/>
      <w:color w:val="737373" w:themeColor="text1" w:themeTint="8C"/>
      <w:sz w:val="20"/>
      <w:szCs w:val="20"/>
      <w:u w:val="single"/>
    </w:rPr>
  </w:style>
  <w:style w:type="paragraph" w:styleId="TM1">
    <w:name w:val="toc 1"/>
    <w:basedOn w:val="Normal"/>
    <w:next w:val="Normal"/>
    <w:autoRedefine/>
    <w:uiPriority w:val="99"/>
    <w:semiHidden/>
    <w:unhideWhenUsed/>
    <w:qFormat/>
    <w:rsid w:val="00CE1C10"/>
    <w:pPr>
      <w:tabs>
        <w:tab w:val="right" w:leader="dot" w:pos="8630"/>
      </w:tabs>
      <w:spacing w:after="40"/>
    </w:pPr>
    <w:rPr>
      <w:smallCaps/>
      <w:color w:val="9FB8CD" w:themeColor="accent2"/>
    </w:rPr>
  </w:style>
  <w:style w:type="paragraph" w:styleId="TM2">
    <w:name w:val="toc 2"/>
    <w:basedOn w:val="Normal"/>
    <w:next w:val="Normal"/>
    <w:autoRedefine/>
    <w:uiPriority w:val="99"/>
    <w:semiHidden/>
    <w:unhideWhenUsed/>
    <w:qFormat/>
    <w:rsid w:val="00CE1C10"/>
    <w:pPr>
      <w:tabs>
        <w:tab w:val="right" w:leader="dot" w:pos="8630"/>
      </w:tabs>
      <w:spacing w:after="40"/>
      <w:ind w:left="216"/>
    </w:pPr>
    <w:rPr>
      <w:smallCaps/>
    </w:rPr>
  </w:style>
  <w:style w:type="paragraph" w:styleId="TM3">
    <w:name w:val="toc 3"/>
    <w:basedOn w:val="Normal"/>
    <w:next w:val="Normal"/>
    <w:autoRedefine/>
    <w:uiPriority w:val="99"/>
    <w:semiHidden/>
    <w:unhideWhenUsed/>
    <w:qFormat/>
    <w:rsid w:val="00CE1C10"/>
    <w:pPr>
      <w:tabs>
        <w:tab w:val="right" w:leader="dot" w:pos="8630"/>
      </w:tabs>
      <w:spacing w:after="40"/>
      <w:ind w:left="446"/>
    </w:pPr>
    <w:rPr>
      <w:smallCaps/>
    </w:rPr>
  </w:style>
  <w:style w:type="paragraph" w:styleId="TM4">
    <w:name w:val="toc 4"/>
    <w:basedOn w:val="Normal"/>
    <w:next w:val="Normal"/>
    <w:autoRedefine/>
    <w:uiPriority w:val="99"/>
    <w:semiHidden/>
    <w:unhideWhenUsed/>
    <w:qFormat/>
    <w:rsid w:val="00CE1C10"/>
    <w:pPr>
      <w:tabs>
        <w:tab w:val="right" w:leader="dot" w:pos="8630"/>
      </w:tabs>
      <w:spacing w:after="40"/>
      <w:ind w:left="662"/>
    </w:pPr>
    <w:rPr>
      <w:smallCaps/>
    </w:rPr>
  </w:style>
  <w:style w:type="paragraph" w:styleId="TM5">
    <w:name w:val="toc 5"/>
    <w:basedOn w:val="Normal"/>
    <w:next w:val="Normal"/>
    <w:autoRedefine/>
    <w:uiPriority w:val="99"/>
    <w:semiHidden/>
    <w:unhideWhenUsed/>
    <w:qFormat/>
    <w:rsid w:val="00CE1C10"/>
    <w:pPr>
      <w:tabs>
        <w:tab w:val="right" w:leader="dot" w:pos="8630"/>
      </w:tabs>
      <w:spacing w:after="40"/>
      <w:ind w:left="878"/>
    </w:pPr>
    <w:rPr>
      <w:smallCaps/>
    </w:rPr>
  </w:style>
  <w:style w:type="paragraph" w:styleId="TM6">
    <w:name w:val="toc 6"/>
    <w:basedOn w:val="Normal"/>
    <w:next w:val="Normal"/>
    <w:autoRedefine/>
    <w:uiPriority w:val="99"/>
    <w:semiHidden/>
    <w:unhideWhenUsed/>
    <w:qFormat/>
    <w:rsid w:val="00CE1C10"/>
    <w:pPr>
      <w:tabs>
        <w:tab w:val="right" w:leader="dot" w:pos="8630"/>
      </w:tabs>
      <w:spacing w:after="40"/>
      <w:ind w:left="1094"/>
    </w:pPr>
    <w:rPr>
      <w:smallCaps/>
    </w:rPr>
  </w:style>
  <w:style w:type="paragraph" w:styleId="TM7">
    <w:name w:val="toc 7"/>
    <w:basedOn w:val="Normal"/>
    <w:next w:val="Normal"/>
    <w:autoRedefine/>
    <w:uiPriority w:val="99"/>
    <w:semiHidden/>
    <w:unhideWhenUsed/>
    <w:qFormat/>
    <w:rsid w:val="00CE1C10"/>
    <w:pPr>
      <w:tabs>
        <w:tab w:val="right" w:leader="dot" w:pos="8630"/>
      </w:tabs>
      <w:spacing w:after="40"/>
      <w:ind w:left="1325"/>
    </w:pPr>
    <w:rPr>
      <w:smallCaps/>
    </w:rPr>
  </w:style>
  <w:style w:type="paragraph" w:styleId="TM8">
    <w:name w:val="toc 8"/>
    <w:basedOn w:val="Normal"/>
    <w:next w:val="Normal"/>
    <w:autoRedefine/>
    <w:uiPriority w:val="99"/>
    <w:semiHidden/>
    <w:unhideWhenUsed/>
    <w:qFormat/>
    <w:rsid w:val="00CE1C10"/>
    <w:pPr>
      <w:tabs>
        <w:tab w:val="right" w:leader="dot" w:pos="8630"/>
      </w:tabs>
      <w:spacing w:after="40"/>
      <w:ind w:left="1540"/>
    </w:pPr>
    <w:rPr>
      <w:smallCaps/>
    </w:rPr>
  </w:style>
  <w:style w:type="paragraph" w:styleId="TM9">
    <w:name w:val="toc 9"/>
    <w:basedOn w:val="Normal"/>
    <w:next w:val="Normal"/>
    <w:autoRedefine/>
    <w:uiPriority w:val="99"/>
    <w:semiHidden/>
    <w:unhideWhenUsed/>
    <w:qFormat/>
    <w:rsid w:val="00CE1C10"/>
    <w:pPr>
      <w:tabs>
        <w:tab w:val="right" w:leader="dot" w:pos="8630"/>
      </w:tabs>
      <w:spacing w:after="40"/>
      <w:ind w:left="1760"/>
    </w:pPr>
    <w:rPr>
      <w:smallCaps/>
    </w:rPr>
  </w:style>
  <w:style w:type="paragraph" w:customStyle="1" w:styleId="Adressedelexpditeur">
    <w:name w:val="Adresse de l'expéditeur"/>
    <w:basedOn w:val="Sansinterligne"/>
    <w:link w:val="Texteadressedelexpditeur"/>
    <w:uiPriority w:val="1"/>
    <w:semiHidden/>
    <w:unhideWhenUsed/>
    <w:qFormat/>
    <w:rsid w:val="00CE1C10"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CE1C10"/>
    <w:pPr>
      <w:spacing w:after="720"/>
    </w:pPr>
    <w:rPr>
      <w:rFonts w:asciiTheme="majorHAnsi" w:hAnsiTheme="majorHAnsi" w:cstheme="minorBidi"/>
      <w:color w:val="9FB8CD" w:themeColor="accent2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CE1C10"/>
    <w:rPr>
      <w:rFonts w:asciiTheme="majorHAnsi" w:hAnsiTheme="majorHAnsi"/>
      <w:color w:val="9FB8CD" w:themeColor="accent2"/>
      <w:sz w:val="24"/>
      <w:szCs w:val="24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CE1C10"/>
    <w:rPr>
      <w:rFonts w:asciiTheme="majorHAnsi" w:hAnsiTheme="majorHAnsi"/>
      <w:color w:val="9FB8CD" w:themeColor="accent2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semiHidden/>
    <w:rsid w:val="00CE1C10"/>
    <w:rPr>
      <w:rFonts w:asciiTheme="majorHAnsi" w:hAnsiTheme="majorHAnsi" w:cs="Times New Roman"/>
      <w:color w:val="9FB8CD" w:themeColor="accent2"/>
      <w:sz w:val="52"/>
      <w:szCs w:val="52"/>
    </w:rPr>
  </w:style>
  <w:style w:type="character" w:customStyle="1" w:styleId="Textenom">
    <w:name w:val="Texte nom"/>
    <w:basedOn w:val="SansinterligneCar"/>
    <w:link w:val="Nom"/>
    <w:uiPriority w:val="1"/>
    <w:rsid w:val="00CE1C10"/>
    <w:rPr>
      <w:rFonts w:asciiTheme="majorHAnsi" w:hAnsiTheme="majorHAnsi" w:cs="Times New Roman"/>
      <w:color w:val="525A7D" w:themeColor="accent1" w:themeShade="BF"/>
      <w:sz w:val="40"/>
      <w:szCs w:val="40"/>
    </w:rPr>
  </w:style>
  <w:style w:type="character" w:customStyle="1" w:styleId="Textesection">
    <w:name w:val="Texte section"/>
    <w:basedOn w:val="Policepardfaut"/>
    <w:link w:val="Section"/>
    <w:uiPriority w:val="1"/>
    <w:rsid w:val="00CE1C10"/>
    <w:rPr>
      <w:rFonts w:asciiTheme="majorHAnsi" w:hAnsiTheme="majorHAnsi" w:cs="Times New Roman"/>
      <w:b/>
      <w:color w:val="9FB8CD" w:themeColor="accent2"/>
      <w:sz w:val="24"/>
      <w:szCs w:val="24"/>
    </w:rPr>
  </w:style>
  <w:style w:type="character" w:customStyle="1" w:styleId="Textesous-section">
    <w:name w:val="Texte sous-section"/>
    <w:basedOn w:val="Policepardfaut"/>
    <w:link w:val="Sous-section"/>
    <w:uiPriority w:val="3"/>
    <w:rsid w:val="00CE1C10"/>
    <w:rPr>
      <w:rFonts w:asciiTheme="majorHAnsi" w:hAnsiTheme="majorHAnsi" w:cs="Times New Roman"/>
      <w:b/>
      <w:color w:val="727CA3" w:themeColor="accent1"/>
      <w:sz w:val="18"/>
      <w:szCs w:val="18"/>
    </w:rPr>
  </w:style>
  <w:style w:type="character" w:customStyle="1" w:styleId="Texteadressedelexpditeur">
    <w:name w:val="Texte adresse de l'expéditeur"/>
    <w:basedOn w:val="SansinterligneCar"/>
    <w:link w:val="Adressedelexpditeur"/>
    <w:uiPriority w:val="1"/>
    <w:rsid w:val="00CE1C10"/>
    <w:rPr>
      <w:rFonts w:asciiTheme="majorHAnsi" w:hAnsiTheme="majorHAnsi" w:cs="Times New Roman"/>
      <w:color w:val="9FB8CD" w:themeColor="accent2"/>
      <w:sz w:val="18"/>
      <w:szCs w:val="18"/>
    </w:rPr>
  </w:style>
  <w:style w:type="character" w:styleId="Textedelespacerserv">
    <w:name w:val="Placeholder Text"/>
    <w:basedOn w:val="Policepardfaut"/>
    <w:uiPriority w:val="99"/>
    <w:unhideWhenUsed/>
    <w:rsid w:val="00CE1C10"/>
    <w:rPr>
      <w:color w:val="808080"/>
    </w:rPr>
  </w:style>
  <w:style w:type="paragraph" w:customStyle="1" w:styleId="Sous-sectionDate">
    <w:name w:val="Sous-section Date"/>
    <w:basedOn w:val="Section"/>
    <w:link w:val="Textesous-sectionDate"/>
    <w:uiPriority w:val="4"/>
    <w:qFormat/>
    <w:rsid w:val="00CE1C10"/>
    <w:rPr>
      <w:color w:val="727CA3" w:themeColor="accent1"/>
      <w:sz w:val="18"/>
    </w:rPr>
  </w:style>
  <w:style w:type="paragraph" w:customStyle="1" w:styleId="Textesous-section0">
    <w:name w:val="Texte sous-section"/>
    <w:basedOn w:val="Normal"/>
    <w:uiPriority w:val="5"/>
    <w:qFormat/>
    <w:rsid w:val="00CE1C10"/>
    <w:pPr>
      <w:spacing w:after="320"/>
      <w:contextualSpacing/>
    </w:pPr>
  </w:style>
  <w:style w:type="character" w:customStyle="1" w:styleId="Textesous-sectionDate">
    <w:name w:val="Texte sous-section Date"/>
    <w:basedOn w:val="Textesous-section"/>
    <w:link w:val="Sous-sectionDate"/>
    <w:uiPriority w:val="4"/>
    <w:rsid w:val="00CE1C10"/>
    <w:rPr>
      <w:rFonts w:asciiTheme="majorHAnsi" w:hAnsiTheme="majorHAnsi" w:cs="Times New Roman"/>
      <w:b/>
      <w:color w:val="727CA3" w:themeColor="accent1"/>
      <w:sz w:val="18"/>
      <w:szCs w:val="18"/>
    </w:rPr>
  </w:style>
  <w:style w:type="paragraph" w:customStyle="1" w:styleId="Pieddepagepremirepage">
    <w:name w:val="Pied de page première page"/>
    <w:basedOn w:val="Pieddepage"/>
    <w:uiPriority w:val="34"/>
    <w:rsid w:val="00CE1C10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En-ttepremirepage">
    <w:name w:val="En-tête première page"/>
    <w:basedOn w:val="En-tte"/>
    <w:qFormat/>
    <w:rsid w:val="00CE1C10"/>
    <w:pPr>
      <w:pBdr>
        <w:bottom w:val="dashed" w:sz="4" w:space="18" w:color="7F7F7F"/>
      </w:pBdr>
      <w:spacing w:line="396" w:lineRule="auto"/>
    </w:pPr>
    <w:rPr>
      <w:color w:val="7F7F7F" w:themeColor="text1" w:themeTint="80"/>
    </w:rPr>
  </w:style>
  <w:style w:type="paragraph" w:customStyle="1" w:styleId="Textedadresse">
    <w:name w:val="Texte d'adresse"/>
    <w:basedOn w:val="Sansinterligne"/>
    <w:uiPriority w:val="2"/>
    <w:qFormat/>
    <w:rsid w:val="00CE1C10"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</w:rPr>
  </w:style>
  <w:style w:type="paragraph" w:customStyle="1" w:styleId="En-ttegauche">
    <w:name w:val="En-tête gauche"/>
    <w:basedOn w:val="En-tte"/>
    <w:uiPriority w:val="35"/>
    <w:semiHidden/>
    <w:unhideWhenUsed/>
    <w:qFormat/>
    <w:rsid w:val="00CE1C10"/>
    <w:pPr>
      <w:pBdr>
        <w:bottom w:val="dashed" w:sz="4" w:space="18" w:color="7F7F7F" w:themeColor="text1" w:themeTint="80"/>
      </w:pBdr>
      <w:spacing w:line="396" w:lineRule="auto"/>
      <w:contextualSpacing/>
    </w:pPr>
    <w:rPr>
      <w:color w:val="7F7F7F" w:themeColor="text1" w:themeTint="80"/>
    </w:rPr>
  </w:style>
  <w:style w:type="paragraph" w:customStyle="1" w:styleId="Pieddepagegauche">
    <w:name w:val="Pied de page gauche"/>
    <w:basedOn w:val="Normal"/>
    <w:next w:val="Sous-section"/>
    <w:uiPriority w:val="35"/>
    <w:semiHidden/>
    <w:unhideWhenUsed/>
    <w:qFormat/>
    <w:rsid w:val="00CE1C10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En-ttedroit">
    <w:name w:val="En-tête droit"/>
    <w:basedOn w:val="En-tte"/>
    <w:uiPriority w:val="35"/>
    <w:semiHidden/>
    <w:unhideWhenUsed/>
    <w:qFormat/>
    <w:rsid w:val="00CE1C10"/>
    <w:pPr>
      <w:pBdr>
        <w:bottom w:val="dashed" w:sz="4" w:space="18" w:color="7F7F7F"/>
      </w:pBdr>
      <w:spacing w:line="396" w:lineRule="auto"/>
      <w:contextualSpacing/>
      <w:jc w:val="right"/>
    </w:pPr>
    <w:rPr>
      <w:color w:val="7F7F7F" w:themeColor="text1" w:themeTint="80"/>
    </w:rPr>
  </w:style>
  <w:style w:type="paragraph" w:customStyle="1" w:styleId="Pieddepagedroit">
    <w:name w:val="Pied de page droit"/>
    <w:basedOn w:val="Pieddepage"/>
    <w:uiPriority w:val="35"/>
    <w:semiHidden/>
    <w:unhideWhenUsed/>
    <w:qFormat/>
    <w:rsid w:val="00CE1C10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styleId="Corpsdetexte">
    <w:name w:val="Body Text"/>
    <w:basedOn w:val="Normal"/>
    <w:link w:val="CorpsdetexteCar"/>
    <w:semiHidden/>
    <w:rsid w:val="00140281"/>
    <w:rPr>
      <w:i/>
    </w:rPr>
  </w:style>
  <w:style w:type="character" w:customStyle="1" w:styleId="CorpsdetexteCar">
    <w:name w:val="Corps de texte Car"/>
    <w:basedOn w:val="Policepardfaut"/>
    <w:link w:val="Corpsdetexte"/>
    <w:semiHidden/>
    <w:rsid w:val="00140281"/>
    <w:rPr>
      <w:rFonts w:ascii="Times New Roman" w:eastAsia="Times New Roman" w:hAnsi="Times New Roman" w:cs="Times New Roman"/>
      <w:i/>
      <w:sz w:val="20"/>
      <w:szCs w:val="20"/>
    </w:rPr>
  </w:style>
  <w:style w:type="paragraph" w:styleId="Corpsdetexte2">
    <w:name w:val="Body Text 2"/>
    <w:basedOn w:val="Normal"/>
    <w:link w:val="Corpsdetexte2Car"/>
    <w:semiHidden/>
    <w:rsid w:val="00140281"/>
    <w:pPr>
      <w:spacing w:line="360" w:lineRule="auto"/>
      <w:jc w:val="both"/>
    </w:pPr>
  </w:style>
  <w:style w:type="character" w:customStyle="1" w:styleId="Corpsdetexte2Car">
    <w:name w:val="Corps de texte 2 Car"/>
    <w:basedOn w:val="Policepardfaut"/>
    <w:link w:val="Corpsdetexte2"/>
    <w:semiHidden/>
    <w:rsid w:val="00140281"/>
    <w:rPr>
      <w:rFonts w:ascii="Times New Roman" w:eastAsia="Times New Roman" w:hAnsi="Times New Roman" w:cs="Times New Roman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070DF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070DF"/>
    <w:rPr>
      <w:rFonts w:ascii="Times New Roman" w:eastAsia="Times New Roman" w:hAnsi="Times New Roman" w:cs="Times New Roman"/>
      <w:sz w:val="20"/>
      <w:szCs w:val="20"/>
    </w:rPr>
  </w:style>
  <w:style w:type="character" w:styleId="Appelnotedebasdep">
    <w:name w:val="footnote reference"/>
    <w:basedOn w:val="Policepardfaut"/>
    <w:semiHidden/>
    <w:unhideWhenUsed/>
    <w:rsid w:val="00C070DF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0310B"/>
  </w:style>
  <w:style w:type="character" w:customStyle="1" w:styleId="NotedefinCar">
    <w:name w:val="Note de fin Car"/>
    <w:basedOn w:val="Policepardfaut"/>
    <w:link w:val="Notedefin"/>
    <w:uiPriority w:val="99"/>
    <w:semiHidden/>
    <w:rsid w:val="0000310B"/>
    <w:rPr>
      <w:rFonts w:ascii="Times New Roman" w:eastAsia="Times New Roman" w:hAnsi="Times New Roman" w:cs="Times New Roman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00310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0F5C26"/>
    <w:pPr>
      <w:ind w:left="720"/>
      <w:contextualSpacing/>
    </w:pPr>
  </w:style>
  <w:style w:type="table" w:styleId="Grillecouleur-Accent2">
    <w:name w:val="Colorful Grid Accent 2"/>
    <w:basedOn w:val="TableauNormal"/>
    <w:uiPriority w:val="42"/>
    <w:rsid w:val="008538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0F5" w:themeFill="accent2" w:themeFillTint="33"/>
    </w:tcPr>
    <w:tblStylePr w:type="firstRow">
      <w:rPr>
        <w:b/>
        <w:bCs/>
      </w:rPr>
      <w:tblPr/>
      <w:tcPr>
        <w:shd w:val="clear" w:color="auto" w:fill="D8E2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2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28BA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28BAD" w:themeFill="accent2" w:themeFillShade="BF"/>
      </w:tcPr>
    </w:tblStylePr>
    <w:tblStylePr w:type="band1Vert">
      <w:tblPr/>
      <w:tcPr>
        <w:shd w:val="clear" w:color="auto" w:fill="CFDBE6" w:themeFill="accent2" w:themeFillTint="7F"/>
      </w:tcPr>
    </w:tblStylePr>
    <w:tblStylePr w:type="band1Horz">
      <w:tblPr/>
      <w:tcPr>
        <w:shd w:val="clear" w:color="auto" w:fill="CFDBE6" w:themeFill="accent2" w:themeFillTint="7F"/>
      </w:tcPr>
    </w:tblStylePr>
  </w:style>
  <w:style w:type="table" w:styleId="Listemoyenne2-Accent1">
    <w:name w:val="Medium List 2 Accent 1"/>
    <w:basedOn w:val="TableauNormal"/>
    <w:uiPriority w:val="41"/>
    <w:rsid w:val="00E41F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27CA3" w:themeColor="accent1"/>
        <w:left w:val="single" w:sz="8" w:space="0" w:color="727CA3" w:themeColor="accent1"/>
        <w:bottom w:val="single" w:sz="8" w:space="0" w:color="727CA3" w:themeColor="accent1"/>
        <w:right w:val="single" w:sz="8" w:space="0" w:color="727CA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7CA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7CA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7CA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7CA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E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E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2-Accent1">
    <w:name w:val="Medium Grid 2 Accent 1"/>
    <w:basedOn w:val="TableauNormal"/>
    <w:uiPriority w:val="41"/>
    <w:rsid w:val="007C40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27CA3" w:themeColor="accent1"/>
        <w:left w:val="single" w:sz="8" w:space="0" w:color="727CA3" w:themeColor="accent1"/>
        <w:bottom w:val="single" w:sz="8" w:space="0" w:color="727CA3" w:themeColor="accent1"/>
        <w:right w:val="single" w:sz="8" w:space="0" w:color="727CA3" w:themeColor="accent1"/>
        <w:insideH w:val="single" w:sz="8" w:space="0" w:color="727CA3" w:themeColor="accent1"/>
        <w:insideV w:val="single" w:sz="8" w:space="0" w:color="727CA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E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2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4EC" w:themeFill="accent1" w:themeFillTint="33"/>
      </w:tcPr>
    </w:tblStylePr>
    <w:tblStylePr w:type="band1Vert">
      <w:tblPr/>
      <w:tcPr>
        <w:shd w:val="clear" w:color="auto" w:fill="B8BDD1" w:themeFill="accent1" w:themeFillTint="7F"/>
      </w:tcPr>
    </w:tblStylePr>
    <w:tblStylePr w:type="band1Horz">
      <w:tblPr/>
      <w:tcPr>
        <w:tcBorders>
          <w:insideH w:val="single" w:sz="6" w:space="0" w:color="727CA3" w:themeColor="accent1"/>
          <w:insideV w:val="single" w:sz="6" w:space="0" w:color="727CA3" w:themeColor="accent1"/>
        </w:tcBorders>
        <w:shd w:val="clear" w:color="auto" w:fill="B8BD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En-tetedepage">
    <w:name w:val="En-tete de page"/>
    <w:basedOn w:val="Normal"/>
    <w:rsid w:val="00E84E34"/>
    <w:pPr>
      <w:tabs>
        <w:tab w:val="center" w:pos="4536"/>
        <w:tab w:val="right" w:pos="9072"/>
      </w:tabs>
      <w:spacing w:before="60" w:after="240"/>
      <w:jc w:val="center"/>
    </w:pPr>
    <w:rPr>
      <w:rFonts w:ascii="Arial" w:hAnsi="Arial"/>
      <w:b/>
      <w:color w:val="3229A7"/>
      <w:sz w:val="32"/>
    </w:rPr>
  </w:style>
  <w:style w:type="paragraph" w:customStyle="1" w:styleId="Titre1numrot">
    <w:name w:val="Titre 1 numéroté"/>
    <w:basedOn w:val="Titre1"/>
    <w:next w:val="Normal"/>
    <w:rsid w:val="00E84E34"/>
    <w:pPr>
      <w:keepNext/>
      <w:numPr>
        <w:numId w:val="31"/>
      </w:numPr>
      <w:pBdr>
        <w:top w:val="none" w:sz="0" w:space="0" w:color="auto"/>
        <w:left w:val="none" w:sz="0" w:space="0" w:color="auto"/>
        <w:bottom w:val="single" w:sz="12" w:space="1" w:color="8453C6"/>
        <w:right w:val="none" w:sz="0" w:space="0" w:color="auto"/>
      </w:pBdr>
      <w:shd w:val="clear" w:color="auto" w:fill="auto"/>
      <w:spacing w:before="60" w:after="240"/>
    </w:pPr>
    <w:rPr>
      <w:rFonts w:ascii="Arial" w:hAnsi="Arial" w:cs="Arial"/>
      <w:b/>
      <w:color w:val="8453C6"/>
      <w:spacing w:val="2"/>
      <w:sz w:val="28"/>
      <w:szCs w:val="28"/>
    </w:rPr>
  </w:style>
  <w:style w:type="table" w:customStyle="1" w:styleId="Grilledutableau3">
    <w:name w:val="Grille du tableau3"/>
    <w:basedOn w:val="TableauNormal"/>
    <w:next w:val="Grilledutableau"/>
    <w:uiPriority w:val="59"/>
    <w:rsid w:val="00B972A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footnote reference" w:uiPriority="0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2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semiHidden/>
    <w:unhideWhenUsed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basedOn w:val="Normal"/>
    <w:link w:val="SansinterligneCar"/>
    <w:uiPriority w:val="99"/>
    <w:qFormat/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  <w:color w:val="000000" w:themeColor="text1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  <w:color w:val="000000" w:themeColor="text1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Listepuces">
    <w:name w:val="List Bullet"/>
    <w:basedOn w:val="Normal"/>
    <w:uiPriority w:val="36"/>
    <w:unhideWhenUsed/>
    <w:qFormat/>
    <w:pPr>
      <w:numPr>
        <w:numId w:val="26"/>
      </w:numPr>
      <w:spacing w:after="120"/>
      <w:contextualSpacing/>
    </w:pPr>
  </w:style>
  <w:style w:type="paragraph" w:customStyle="1" w:styleId="Section">
    <w:name w:val="Section"/>
    <w:basedOn w:val="Normal"/>
    <w:next w:val="Normal"/>
    <w:link w:val="Textesection"/>
    <w:uiPriority w:val="1"/>
    <w:qFormat/>
    <w:pPr>
      <w:spacing w:after="120"/>
      <w:contextualSpacing/>
    </w:pPr>
    <w:rPr>
      <w:rFonts w:asciiTheme="majorHAnsi" w:hAnsiTheme="majorHAnsi"/>
      <w:b/>
      <w:color w:val="9FB8CD" w:themeColor="accent2"/>
      <w:sz w:val="24"/>
    </w:rPr>
  </w:style>
  <w:style w:type="paragraph" w:customStyle="1" w:styleId="Sous-section">
    <w:name w:val="Sous-section"/>
    <w:basedOn w:val="Normal"/>
    <w:link w:val="Textesous-section"/>
    <w:uiPriority w:val="3"/>
    <w:qFormat/>
    <w:pPr>
      <w:spacing w:before="40" w:after="80"/>
    </w:pPr>
    <w:rPr>
      <w:rFonts w:asciiTheme="majorHAnsi" w:hAnsiTheme="majorHAnsi"/>
      <w:b/>
      <w:color w:val="727CA3" w:themeColor="accent1"/>
      <w:sz w:val="18"/>
    </w:rPr>
  </w:style>
  <w:style w:type="paragraph" w:styleId="Citation">
    <w:name w:val="Quote"/>
    <w:basedOn w:val="Normal"/>
    <w:link w:val="CitationCar"/>
    <w:uiPriority w:val="29"/>
    <w:qFormat/>
    <w:rPr>
      <w:i/>
      <w:color w:val="7F7F7F" w:themeColor="background1" w:themeShade="7F"/>
    </w:rPr>
  </w:style>
  <w:style w:type="character" w:customStyle="1" w:styleId="CitationCar">
    <w:name w:val="Citation Car"/>
    <w:basedOn w:val="Policepardfaut"/>
    <w:link w:val="Citation"/>
    <w:uiPriority w:val="29"/>
    <w:rPr>
      <w:rFonts w:cs="Times New Roman"/>
      <w:i/>
      <w:color w:val="7F7F7F" w:themeColor="background1" w:themeShade="7F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hAnsiTheme="majorHAnsi" w:cs="Times New Roman"/>
      <w:color w:val="628BAD" w:themeColor="accent2" w:themeShade="BF"/>
      <w:spacing w:val="5"/>
      <w:sz w:val="20"/>
      <w:szCs w:val="20"/>
    </w:rPr>
  </w:style>
  <w:style w:type="paragraph" w:customStyle="1" w:styleId="Nom">
    <w:name w:val="Nom"/>
    <w:basedOn w:val="Sansinterligne"/>
    <w:link w:val="Textenom"/>
    <w:uiPriority w:val="1"/>
    <w:qFormat/>
    <w:pPr>
      <w:jc w:val="right"/>
    </w:pPr>
    <w:rPr>
      <w:rFonts w:asciiTheme="majorHAnsi" w:hAnsiTheme="majorHAnsi"/>
      <w:color w:val="525A7D" w:themeColor="accent1" w:themeShade="BF"/>
      <w:sz w:val="40"/>
      <w:szCs w:val="40"/>
    </w:rPr>
  </w:style>
  <w:style w:type="paragraph" w:styleId="Listepuces2">
    <w:name w:val="List Bullet 2"/>
    <w:basedOn w:val="Normal"/>
    <w:uiPriority w:val="36"/>
    <w:semiHidden/>
    <w:unhideWhenUsed/>
    <w:qFormat/>
    <w:pPr>
      <w:numPr>
        <w:numId w:val="27"/>
      </w:numPr>
      <w:spacing w:after="120"/>
      <w:contextualSpacing/>
    </w:pPr>
  </w:style>
  <w:style w:type="character" w:styleId="Lienhypertexte">
    <w:name w:val="Hyperlink"/>
    <w:basedOn w:val="Policepardfaut"/>
    <w:uiPriority w:val="99"/>
    <w:semiHidden/>
    <w:unhideWhenUsed/>
    <w:rPr>
      <w:color w:val="B292CA" w:themeColor="hyperlink"/>
      <w:u w:val="single"/>
    </w:rPr>
  </w:style>
  <w:style w:type="character" w:styleId="Titredulivre">
    <w:name w:val="Book Title"/>
    <w:basedOn w:val="Policepardfaut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Pr>
      <w:rFonts w:asciiTheme="majorHAnsi" w:hAnsiTheme="majorHAnsi"/>
      <w:bCs/>
      <w:color w:val="9FB8CD" w:themeColor="accent2"/>
      <w:sz w:val="16"/>
      <w:szCs w:val="16"/>
    </w:rPr>
  </w:style>
  <w:style w:type="character" w:styleId="Accentuation">
    <w:name w:val="Emphasis"/>
    <w:uiPriority w:val="20"/>
    <w:qFormat/>
    <w:rPr>
      <w:b/>
      <w:i/>
      <w:spacing w:val="0"/>
    </w:rPr>
  </w:style>
  <w:style w:type="character" w:customStyle="1" w:styleId="SansinterligneCar">
    <w:name w:val="Sans interligne Car"/>
    <w:basedOn w:val="Policepardfaut"/>
    <w:link w:val="Sansinterligne"/>
    <w:uiPriority w:val="99"/>
    <w:rPr>
      <w:rFonts w:cs="Times New Roman"/>
      <w:color w:val="000000" w:themeColor="text1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semiHidden/>
    <w:rPr>
      <w:rFonts w:asciiTheme="majorHAnsi" w:hAnsiTheme="majorHAnsi" w:cs="Times New Roman"/>
      <w:color w:val="FFFFFF" w:themeColor="background1"/>
      <w:spacing w:val="5"/>
      <w:sz w:val="20"/>
      <w:szCs w:val="20"/>
      <w:shd w:val="clear" w:color="auto" w:fill="9FB8CD" w:themeFill="accent2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hAnsiTheme="majorHAnsi" w:cs="Times New Roman"/>
      <w:color w:val="595959" w:themeColor="text1" w:themeTint="A6"/>
      <w:spacing w:val="5"/>
      <w:sz w:val="20"/>
      <w:szCs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hAnsiTheme="majorHAnsi" w:cs="Times New Roman"/>
      <w:color w:val="595959" w:themeColor="text1" w:themeTint="A6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hAnsiTheme="majorHAnsi" w:cs="Times New Roman"/>
      <w:color w:val="404040" w:themeColor="text1" w:themeTint="BF"/>
      <w:sz w:val="20"/>
      <w:szCs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hAnsiTheme="majorHAnsi" w:cs="Times New Roman"/>
      <w:b/>
      <w:color w:val="7F7F7F" w:themeColor="background1" w:themeShade="7F"/>
      <w:sz w:val="18"/>
      <w:szCs w:val="18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hAnsiTheme="majorHAnsi" w:cs="Times New Roman"/>
      <w:b/>
      <w:i/>
      <w:color w:val="808080" w:themeColor="background1" w:themeShade="80"/>
      <w:sz w:val="18"/>
      <w:szCs w:val="18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hAnsiTheme="majorHAnsi" w:cs="Times New Roman"/>
      <w:color w:val="9FB8CD" w:themeColor="accent2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hAnsiTheme="majorHAnsi" w:cs="Times New Roman"/>
      <w:i/>
      <w:color w:val="9FB8CD" w:themeColor="accent2"/>
      <w:sz w:val="18"/>
      <w:szCs w:val="18"/>
    </w:rPr>
  </w:style>
  <w:style w:type="character" w:styleId="Emphaseintense">
    <w:name w:val="Intense Emphasis"/>
    <w:basedOn w:val="Policepardfaut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Citationintense">
    <w:name w:val="Intense Quote"/>
    <w:basedOn w:val="Normal"/>
    <w:link w:val="CitationintenseCar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hAnsiTheme="majorHAnsi" w:cs="Times New Roman"/>
      <w:i/>
      <w:color w:val="FFFFFF" w:themeColor="background1"/>
      <w:sz w:val="20"/>
      <w:szCs w:val="20"/>
      <w:shd w:val="clear" w:color="auto" w:fill="9FB8CD" w:themeFill="accent2"/>
    </w:rPr>
  </w:style>
  <w:style w:type="character" w:styleId="Rfrenceintense">
    <w:name w:val="Intense Reference"/>
    <w:basedOn w:val="Policepardfaut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epuces3">
    <w:name w:val="List Bullet 3"/>
    <w:basedOn w:val="Normal"/>
    <w:uiPriority w:val="36"/>
    <w:semiHidden/>
    <w:unhideWhenUsed/>
    <w:qFormat/>
    <w:pPr>
      <w:numPr>
        <w:numId w:val="28"/>
      </w:numPr>
      <w:spacing w:after="120"/>
      <w:contextualSpacing/>
    </w:pPr>
  </w:style>
  <w:style w:type="paragraph" w:styleId="Listepuces4">
    <w:name w:val="List Bullet 4"/>
    <w:basedOn w:val="Normal"/>
    <w:uiPriority w:val="36"/>
    <w:semiHidden/>
    <w:unhideWhenUsed/>
    <w:qFormat/>
    <w:pPr>
      <w:numPr>
        <w:numId w:val="29"/>
      </w:numPr>
      <w:spacing w:after="120"/>
      <w:contextualSpacing/>
    </w:pPr>
  </w:style>
  <w:style w:type="paragraph" w:styleId="Listepuces5">
    <w:name w:val="List Bullet 5"/>
    <w:basedOn w:val="Normal"/>
    <w:uiPriority w:val="36"/>
    <w:semiHidden/>
    <w:unhideWhenUsed/>
    <w:qFormat/>
    <w:pPr>
      <w:numPr>
        <w:numId w:val="30"/>
      </w:numPr>
      <w:spacing w:after="120"/>
      <w:contextualSpacing/>
    </w:pPr>
  </w:style>
  <w:style w:type="character" w:styleId="lev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Emphaseple">
    <w:name w:val="Subtle Emphasis"/>
    <w:basedOn w:val="Policepardfaut"/>
    <w:uiPriority w:val="19"/>
    <w:qFormat/>
    <w:rPr>
      <w:rFonts w:cs="Times New Roman"/>
      <w:i/>
      <w:color w:val="737373" w:themeColor="text1" w:themeTint="8C"/>
      <w:kern w:val="16"/>
      <w:sz w:val="20"/>
      <w:szCs w:val="20"/>
    </w:rPr>
  </w:style>
  <w:style w:type="character" w:styleId="Rfrenceple">
    <w:name w:val="Subtle Reference"/>
    <w:basedOn w:val="Policepardfaut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paragraph" w:styleId="TM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/>
    </w:pPr>
    <w:rPr>
      <w:smallCaps/>
      <w:color w:val="9FB8CD" w:themeColor="accent2"/>
    </w:rPr>
  </w:style>
  <w:style w:type="paragraph" w:styleId="TM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/>
      <w:ind w:left="216"/>
    </w:pPr>
    <w:rPr>
      <w:smallCaps/>
    </w:rPr>
  </w:style>
  <w:style w:type="paragraph" w:styleId="TM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/>
      <w:ind w:left="446"/>
    </w:pPr>
    <w:rPr>
      <w:smallCaps/>
    </w:rPr>
  </w:style>
  <w:style w:type="paragraph" w:styleId="TM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/>
      <w:ind w:left="662"/>
    </w:pPr>
    <w:rPr>
      <w:smallCaps/>
    </w:rPr>
  </w:style>
  <w:style w:type="paragraph" w:styleId="TM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/>
      <w:ind w:left="878"/>
    </w:pPr>
    <w:rPr>
      <w:smallCaps/>
    </w:rPr>
  </w:style>
  <w:style w:type="paragraph" w:styleId="TM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/>
      <w:ind w:left="1094"/>
    </w:pPr>
    <w:rPr>
      <w:smallCaps/>
    </w:rPr>
  </w:style>
  <w:style w:type="paragraph" w:styleId="TM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/>
      <w:ind w:left="1325"/>
    </w:pPr>
    <w:rPr>
      <w:smallCaps/>
    </w:rPr>
  </w:style>
  <w:style w:type="paragraph" w:styleId="TM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/>
      <w:ind w:left="1540"/>
    </w:pPr>
    <w:rPr>
      <w:smallCaps/>
    </w:rPr>
  </w:style>
  <w:style w:type="paragraph" w:styleId="TM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/>
      <w:ind w:left="1760"/>
    </w:pPr>
    <w:rPr>
      <w:smallCaps/>
    </w:rPr>
  </w:style>
  <w:style w:type="paragraph" w:customStyle="1" w:styleId="Adressedelexpditeur">
    <w:name w:val="Adresse de l'expéditeur"/>
    <w:basedOn w:val="Sansinterligne"/>
    <w:link w:val="Texteadressedelexpditeur"/>
    <w:uiPriority w:val="1"/>
    <w:semiHidden/>
    <w:unhideWhenUsed/>
    <w:qFormat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pPr>
      <w:spacing w:after="720"/>
    </w:pPr>
    <w:rPr>
      <w:rFonts w:asciiTheme="majorHAnsi" w:hAnsiTheme="majorHAnsi" w:cstheme="minorBidi"/>
      <w:color w:val="9FB8CD" w:themeColor="accent2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asciiTheme="majorHAnsi" w:hAnsiTheme="majorHAnsi"/>
      <w:color w:val="9FB8CD" w:themeColor="accent2"/>
      <w:sz w:val="24"/>
      <w:szCs w:val="24"/>
    </w:rPr>
  </w:style>
  <w:style w:type="paragraph" w:styleId="Titre">
    <w:name w:val="Title"/>
    <w:basedOn w:val="Normal"/>
    <w:link w:val="TitreCar"/>
    <w:uiPriority w:val="10"/>
    <w:semiHidden/>
    <w:unhideWhenUsed/>
    <w:qFormat/>
    <w:rPr>
      <w:rFonts w:asciiTheme="majorHAnsi" w:hAnsiTheme="majorHAnsi"/>
      <w:color w:val="9FB8CD" w:themeColor="accent2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semiHidden/>
    <w:rPr>
      <w:rFonts w:asciiTheme="majorHAnsi" w:hAnsiTheme="majorHAnsi" w:cs="Times New Roman"/>
      <w:color w:val="9FB8CD" w:themeColor="accent2"/>
      <w:sz w:val="52"/>
      <w:szCs w:val="52"/>
    </w:rPr>
  </w:style>
  <w:style w:type="character" w:customStyle="1" w:styleId="Textenom">
    <w:name w:val="Texte nom"/>
    <w:basedOn w:val="SansinterligneCar"/>
    <w:link w:val="Nom"/>
    <w:uiPriority w:val="1"/>
    <w:rPr>
      <w:rFonts w:asciiTheme="majorHAnsi" w:hAnsiTheme="majorHAnsi" w:cs="Times New Roman"/>
      <w:color w:val="525A7D" w:themeColor="accent1" w:themeShade="BF"/>
      <w:sz w:val="40"/>
      <w:szCs w:val="40"/>
    </w:rPr>
  </w:style>
  <w:style w:type="character" w:customStyle="1" w:styleId="Textesection">
    <w:name w:val="Texte section"/>
    <w:basedOn w:val="Policepardfaut"/>
    <w:link w:val="Section"/>
    <w:uiPriority w:val="1"/>
    <w:rPr>
      <w:rFonts w:asciiTheme="majorHAnsi" w:hAnsiTheme="majorHAnsi" w:cs="Times New Roman"/>
      <w:b/>
      <w:color w:val="9FB8CD" w:themeColor="accent2"/>
      <w:sz w:val="24"/>
      <w:szCs w:val="24"/>
    </w:rPr>
  </w:style>
  <w:style w:type="character" w:customStyle="1" w:styleId="Textesous-section">
    <w:name w:val="Texte sous-section"/>
    <w:basedOn w:val="Policepardfaut"/>
    <w:link w:val="Sous-section"/>
    <w:uiPriority w:val="3"/>
    <w:rPr>
      <w:rFonts w:asciiTheme="majorHAnsi" w:hAnsiTheme="majorHAnsi" w:cs="Times New Roman"/>
      <w:b/>
      <w:color w:val="727CA3" w:themeColor="accent1"/>
      <w:sz w:val="18"/>
      <w:szCs w:val="18"/>
    </w:rPr>
  </w:style>
  <w:style w:type="character" w:customStyle="1" w:styleId="Texteadressedelexpditeur">
    <w:name w:val="Texte adresse de l'expéditeur"/>
    <w:basedOn w:val="SansinterligneCar"/>
    <w:link w:val="Adressedelexpditeur"/>
    <w:uiPriority w:val="1"/>
    <w:rPr>
      <w:rFonts w:asciiTheme="majorHAnsi" w:hAnsiTheme="majorHAnsi" w:cs="Times New Roman"/>
      <w:color w:val="9FB8CD" w:themeColor="accent2"/>
      <w:sz w:val="18"/>
      <w:szCs w:val="18"/>
    </w:rPr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customStyle="1" w:styleId="Sous-sectionDate">
    <w:name w:val="Sous-section Date"/>
    <w:basedOn w:val="Section"/>
    <w:link w:val="Textesous-sectionDate"/>
    <w:uiPriority w:val="4"/>
    <w:qFormat/>
    <w:rPr>
      <w:color w:val="727CA3" w:themeColor="accent1"/>
      <w:sz w:val="18"/>
    </w:rPr>
  </w:style>
  <w:style w:type="paragraph" w:customStyle="1" w:styleId="Textesous-section0">
    <w:name w:val="Texte sous-section"/>
    <w:basedOn w:val="Normal"/>
    <w:uiPriority w:val="5"/>
    <w:qFormat/>
    <w:pPr>
      <w:spacing w:after="320"/>
      <w:contextualSpacing/>
    </w:pPr>
  </w:style>
  <w:style w:type="character" w:customStyle="1" w:styleId="Textesous-sectionDate">
    <w:name w:val="Texte sous-section Date"/>
    <w:basedOn w:val="Textesous-section"/>
    <w:link w:val="Sous-sectionDate"/>
    <w:uiPriority w:val="4"/>
    <w:rPr>
      <w:rFonts w:asciiTheme="majorHAnsi" w:hAnsiTheme="majorHAnsi" w:cs="Times New Roman"/>
      <w:b/>
      <w:color w:val="727CA3" w:themeColor="accent1"/>
      <w:sz w:val="18"/>
      <w:szCs w:val="18"/>
    </w:rPr>
  </w:style>
  <w:style w:type="paragraph" w:customStyle="1" w:styleId="Pieddepagepremirepage">
    <w:name w:val="Pied de page première page"/>
    <w:basedOn w:val="Pieddepage"/>
    <w:uiPriority w:val="34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En-ttepremirepage">
    <w:name w:val="En-tête première page"/>
    <w:basedOn w:val="En-tte"/>
    <w:qFormat/>
    <w:pPr>
      <w:pBdr>
        <w:bottom w:val="dashed" w:sz="4" w:space="18" w:color="7F7F7F"/>
      </w:pBdr>
      <w:spacing w:line="396" w:lineRule="auto"/>
    </w:pPr>
    <w:rPr>
      <w:color w:val="7F7F7F" w:themeColor="text1" w:themeTint="80"/>
    </w:rPr>
  </w:style>
  <w:style w:type="paragraph" w:customStyle="1" w:styleId="Textedadresse">
    <w:name w:val="Texte d'adresse"/>
    <w:basedOn w:val="Sansinterligne"/>
    <w:uiPriority w:val="2"/>
    <w:qFormat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</w:rPr>
  </w:style>
  <w:style w:type="paragraph" w:customStyle="1" w:styleId="En-ttegauche">
    <w:name w:val="En-tête gauche"/>
    <w:basedOn w:val="En-tte"/>
    <w:uiPriority w:val="35"/>
    <w:semiHidden/>
    <w:unhideWhenUsed/>
    <w:qFormat/>
    <w:pPr>
      <w:pBdr>
        <w:bottom w:val="dashed" w:sz="4" w:space="18" w:color="7F7F7F" w:themeColor="text1" w:themeTint="80"/>
      </w:pBdr>
      <w:spacing w:line="396" w:lineRule="auto"/>
      <w:contextualSpacing/>
    </w:pPr>
    <w:rPr>
      <w:color w:val="7F7F7F" w:themeColor="text1" w:themeTint="80"/>
    </w:rPr>
  </w:style>
  <w:style w:type="paragraph" w:customStyle="1" w:styleId="Pieddepagegauche">
    <w:name w:val="Pied de page gauche"/>
    <w:basedOn w:val="Normal"/>
    <w:next w:val="Sous-section"/>
    <w:uiPriority w:val="35"/>
    <w:semiHidden/>
    <w:unhideWhenUsed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En-ttedroit">
    <w:name w:val="En-tête droit"/>
    <w:basedOn w:val="En-tte"/>
    <w:uiPriority w:val="35"/>
    <w:semiHidden/>
    <w:unhideWhenUsed/>
    <w:qFormat/>
    <w:pPr>
      <w:pBdr>
        <w:bottom w:val="dashed" w:sz="4" w:space="18" w:color="7F7F7F"/>
      </w:pBdr>
      <w:spacing w:line="396" w:lineRule="auto"/>
      <w:contextualSpacing/>
      <w:jc w:val="right"/>
    </w:pPr>
    <w:rPr>
      <w:color w:val="7F7F7F" w:themeColor="text1" w:themeTint="80"/>
    </w:rPr>
  </w:style>
  <w:style w:type="paragraph" w:customStyle="1" w:styleId="Pieddepagedroit">
    <w:name w:val="Pied de page droit"/>
    <w:basedOn w:val="Pieddepage"/>
    <w:uiPriority w:val="35"/>
    <w:semiHidden/>
    <w:unhideWhenUsed/>
    <w:qFormat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styleId="Corpsdetexte">
    <w:name w:val="Body Text"/>
    <w:basedOn w:val="Normal"/>
    <w:link w:val="CorpsdetexteCar"/>
    <w:semiHidden/>
    <w:rsid w:val="00140281"/>
    <w:rPr>
      <w:i/>
    </w:rPr>
  </w:style>
  <w:style w:type="character" w:customStyle="1" w:styleId="CorpsdetexteCar">
    <w:name w:val="Corps de texte Car"/>
    <w:basedOn w:val="Policepardfaut"/>
    <w:link w:val="Corpsdetexte"/>
    <w:semiHidden/>
    <w:rsid w:val="00140281"/>
    <w:rPr>
      <w:rFonts w:ascii="Times New Roman" w:eastAsia="Times New Roman" w:hAnsi="Times New Roman" w:cs="Times New Roman"/>
      <w:i/>
      <w:sz w:val="20"/>
      <w:szCs w:val="20"/>
    </w:rPr>
  </w:style>
  <w:style w:type="paragraph" w:styleId="Corpsdetexte2">
    <w:name w:val="Body Text 2"/>
    <w:basedOn w:val="Normal"/>
    <w:link w:val="Corpsdetexte2Car"/>
    <w:semiHidden/>
    <w:rsid w:val="00140281"/>
    <w:pPr>
      <w:spacing w:line="360" w:lineRule="auto"/>
      <w:jc w:val="both"/>
    </w:pPr>
  </w:style>
  <w:style w:type="character" w:customStyle="1" w:styleId="Corpsdetexte2Car">
    <w:name w:val="Corps de texte 2 Car"/>
    <w:basedOn w:val="Policepardfaut"/>
    <w:link w:val="Corpsdetexte2"/>
    <w:semiHidden/>
    <w:rsid w:val="00140281"/>
    <w:rPr>
      <w:rFonts w:ascii="Times New Roman" w:eastAsia="Times New Roman" w:hAnsi="Times New Roman" w:cs="Times New Roman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070DF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070DF"/>
    <w:rPr>
      <w:rFonts w:ascii="Times New Roman" w:eastAsia="Times New Roman" w:hAnsi="Times New Roman" w:cs="Times New Roman"/>
      <w:sz w:val="20"/>
      <w:szCs w:val="20"/>
    </w:rPr>
  </w:style>
  <w:style w:type="character" w:styleId="Appelnotedebasdep">
    <w:name w:val="footnote reference"/>
    <w:basedOn w:val="Policepardfaut"/>
    <w:semiHidden/>
    <w:unhideWhenUsed/>
    <w:rsid w:val="00C070DF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00310B"/>
  </w:style>
  <w:style w:type="character" w:customStyle="1" w:styleId="NotedefinCar">
    <w:name w:val="Note de fin Car"/>
    <w:basedOn w:val="Policepardfaut"/>
    <w:link w:val="Notedefin"/>
    <w:uiPriority w:val="99"/>
    <w:semiHidden/>
    <w:rsid w:val="0000310B"/>
    <w:rPr>
      <w:rFonts w:ascii="Times New Roman" w:eastAsia="Times New Roman" w:hAnsi="Times New Roman" w:cs="Times New Roman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00310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0F5C26"/>
    <w:pPr>
      <w:ind w:left="720"/>
      <w:contextualSpacing/>
    </w:pPr>
  </w:style>
  <w:style w:type="table" w:styleId="Grillecouleur-Accent2">
    <w:name w:val="Colorful Grid Accent 2"/>
    <w:basedOn w:val="TableauNormal"/>
    <w:uiPriority w:val="42"/>
    <w:rsid w:val="008538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0F5" w:themeFill="accent2" w:themeFillTint="33"/>
    </w:tcPr>
    <w:tblStylePr w:type="firstRow">
      <w:rPr>
        <w:b/>
        <w:bCs/>
      </w:rPr>
      <w:tblPr/>
      <w:tcPr>
        <w:shd w:val="clear" w:color="auto" w:fill="D8E2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2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28BA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28BAD" w:themeFill="accent2" w:themeFillShade="BF"/>
      </w:tcPr>
    </w:tblStylePr>
    <w:tblStylePr w:type="band1Vert">
      <w:tblPr/>
      <w:tcPr>
        <w:shd w:val="clear" w:color="auto" w:fill="CFDBE6" w:themeFill="accent2" w:themeFillTint="7F"/>
      </w:tcPr>
    </w:tblStylePr>
    <w:tblStylePr w:type="band1Horz">
      <w:tblPr/>
      <w:tcPr>
        <w:shd w:val="clear" w:color="auto" w:fill="CFDBE6" w:themeFill="accent2" w:themeFillTint="7F"/>
      </w:tcPr>
    </w:tblStylePr>
  </w:style>
  <w:style w:type="table" w:styleId="Listemoyenne2-Accent1">
    <w:name w:val="Medium List 2 Accent 1"/>
    <w:basedOn w:val="TableauNormal"/>
    <w:uiPriority w:val="41"/>
    <w:rsid w:val="00E41F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7CA3" w:themeColor="accent1"/>
        <w:left w:val="single" w:sz="8" w:space="0" w:color="727CA3" w:themeColor="accent1"/>
        <w:bottom w:val="single" w:sz="8" w:space="0" w:color="727CA3" w:themeColor="accent1"/>
        <w:right w:val="single" w:sz="8" w:space="0" w:color="727CA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7CA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7CA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7CA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7CA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E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E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2-Accent1">
    <w:name w:val="Medium Grid 2 Accent 1"/>
    <w:basedOn w:val="TableauNormal"/>
    <w:uiPriority w:val="41"/>
    <w:rsid w:val="007C400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7CA3" w:themeColor="accent1"/>
        <w:left w:val="single" w:sz="8" w:space="0" w:color="727CA3" w:themeColor="accent1"/>
        <w:bottom w:val="single" w:sz="8" w:space="0" w:color="727CA3" w:themeColor="accent1"/>
        <w:right w:val="single" w:sz="8" w:space="0" w:color="727CA3" w:themeColor="accent1"/>
        <w:insideH w:val="single" w:sz="8" w:space="0" w:color="727CA3" w:themeColor="accent1"/>
        <w:insideV w:val="single" w:sz="8" w:space="0" w:color="727CA3" w:themeColor="accent1"/>
      </w:tblBorders>
    </w:tblPr>
    <w:tcPr>
      <w:shd w:val="clear" w:color="auto" w:fill="DCDE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2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4EC" w:themeFill="accent1" w:themeFillTint="33"/>
      </w:tcPr>
    </w:tblStylePr>
    <w:tblStylePr w:type="band1Vert">
      <w:tblPr/>
      <w:tcPr>
        <w:shd w:val="clear" w:color="auto" w:fill="B8BDD1" w:themeFill="accent1" w:themeFillTint="7F"/>
      </w:tcPr>
    </w:tblStylePr>
    <w:tblStylePr w:type="band1Horz">
      <w:tblPr/>
      <w:tcPr>
        <w:tcBorders>
          <w:insideH w:val="single" w:sz="6" w:space="0" w:color="727CA3" w:themeColor="accent1"/>
          <w:insideV w:val="single" w:sz="6" w:space="0" w:color="727CA3" w:themeColor="accent1"/>
        </w:tcBorders>
        <w:shd w:val="clear" w:color="auto" w:fill="B8BD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En-tetedepage">
    <w:name w:val="En-tete de page"/>
    <w:basedOn w:val="Normal"/>
    <w:rsid w:val="00E84E34"/>
    <w:pPr>
      <w:tabs>
        <w:tab w:val="center" w:pos="4536"/>
        <w:tab w:val="right" w:pos="9072"/>
      </w:tabs>
      <w:spacing w:before="60" w:after="240"/>
      <w:jc w:val="center"/>
    </w:pPr>
    <w:rPr>
      <w:rFonts w:ascii="Arial" w:hAnsi="Arial"/>
      <w:b/>
      <w:color w:val="3229A7"/>
      <w:sz w:val="32"/>
    </w:rPr>
  </w:style>
  <w:style w:type="paragraph" w:customStyle="1" w:styleId="Titre1numrot">
    <w:name w:val="Titre 1 numéroté"/>
    <w:basedOn w:val="Titre1"/>
    <w:next w:val="Normal"/>
    <w:rsid w:val="00E84E34"/>
    <w:pPr>
      <w:keepNext/>
      <w:numPr>
        <w:numId w:val="31"/>
      </w:numPr>
      <w:pBdr>
        <w:top w:val="none" w:sz="0" w:space="0" w:color="auto"/>
        <w:left w:val="none" w:sz="0" w:space="0" w:color="auto"/>
        <w:bottom w:val="single" w:sz="12" w:space="1" w:color="8453C6"/>
        <w:right w:val="none" w:sz="0" w:space="0" w:color="auto"/>
      </w:pBdr>
      <w:shd w:val="clear" w:color="auto" w:fill="auto"/>
      <w:spacing w:before="60" w:after="240"/>
    </w:pPr>
    <w:rPr>
      <w:rFonts w:ascii="Arial" w:hAnsi="Arial" w:cs="Arial"/>
      <w:b/>
      <w:color w:val="8453C6"/>
      <w:spacing w:val="2"/>
      <w:sz w:val="28"/>
      <w:szCs w:val="28"/>
    </w:rPr>
  </w:style>
  <w:style w:type="table" w:customStyle="1" w:styleId="Grilledutableau3">
    <w:name w:val="Grille du tableau3"/>
    <w:basedOn w:val="TableauNormal"/>
    <w:next w:val="Grilledutableau"/>
    <w:uiPriority w:val="59"/>
    <w:rsid w:val="00B972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numbering" Target="numbering.xml"/><Relationship Id="rId21" Type="http://schemas.microsoft.com/office/2007/relationships/hdphoto" Target="media/hdphoto3.wdp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9" Type="http://schemas.openxmlformats.org/officeDocument/2006/relationships/oleObject" Target="embeddings/oleObject4.bin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6\OriginResum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EA257-878D-48ED-B352-94E89FDD322F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EBD86654-8193-44F8-AA70-B06690950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OriginResume</Template>
  <TotalTime>516</TotalTime>
  <Pages>8</Pages>
  <Words>1502</Words>
  <Characters>8262</Characters>
  <Application>Microsoft Office Word</Application>
  <DocSecurity>0</DocSecurity>
  <Lines>68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fabienne</dc:creator>
  <cp:lastModifiedBy>f.toribio</cp:lastModifiedBy>
  <cp:revision>30</cp:revision>
  <cp:lastPrinted>2014-02-24T00:52:00Z</cp:lastPrinted>
  <dcterms:created xsi:type="dcterms:W3CDTF">2015-11-11T11:55:00Z</dcterms:created>
  <dcterms:modified xsi:type="dcterms:W3CDTF">2015-11-12T10:50:00Z</dcterms:modified>
</cp:coreProperties>
</file>