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73" w:rsidRPr="002D069A" w:rsidRDefault="004E2A13" w:rsidP="002D069A">
      <w:pPr>
        <w:jc w:val="center"/>
        <w:rPr>
          <w:b/>
          <w:sz w:val="28"/>
        </w:rPr>
      </w:pPr>
      <w:r w:rsidRPr="002D069A">
        <w:rPr>
          <w:b/>
          <w:sz w:val="28"/>
        </w:rPr>
        <w:t>Questions …</w:t>
      </w:r>
      <w:r w:rsidRPr="002D069A">
        <w:rPr>
          <w:b/>
          <w:i/>
          <w:sz w:val="28"/>
        </w:rPr>
        <w:t>Réponses</w:t>
      </w:r>
      <w:r w:rsidR="002D069A">
        <w:rPr>
          <w:b/>
          <w:i/>
          <w:sz w:val="28"/>
        </w:rPr>
        <w:t>…</w:t>
      </w:r>
    </w:p>
    <w:p w:rsidR="004E2A13" w:rsidRPr="002D069A" w:rsidRDefault="004E2A13" w:rsidP="00825844">
      <w:pPr>
        <w:jc w:val="both"/>
        <w:rPr>
          <w:color w:val="002060"/>
        </w:rPr>
      </w:pPr>
      <w:r w:rsidRPr="002D069A">
        <w:rPr>
          <w:color w:val="002060"/>
        </w:rPr>
        <w:t>Comment évaluer par compétences tout au long de l’année ?</w:t>
      </w:r>
    </w:p>
    <w:p w:rsidR="004E2A13" w:rsidRPr="004E2A13" w:rsidRDefault="004E2A13" w:rsidP="00825844">
      <w:pPr>
        <w:pStyle w:val="Paragraphedeliste"/>
        <w:numPr>
          <w:ilvl w:val="0"/>
          <w:numId w:val="1"/>
        </w:numPr>
        <w:jc w:val="both"/>
        <w:rPr>
          <w:i/>
        </w:rPr>
      </w:pPr>
      <w:r>
        <w:t xml:space="preserve"> </w:t>
      </w:r>
      <w:r w:rsidRPr="004E2A13">
        <w:rPr>
          <w:i/>
        </w:rPr>
        <w:t>Préparer sa progression en amont en fixant les compétences math/sciences précises</w:t>
      </w:r>
      <w:r w:rsidR="00A5601A">
        <w:rPr>
          <w:i/>
        </w:rPr>
        <w:t>.</w:t>
      </w:r>
    </w:p>
    <w:p w:rsidR="004E2A13" w:rsidRPr="004E2A13" w:rsidRDefault="004E2A13" w:rsidP="00825844">
      <w:pPr>
        <w:pStyle w:val="Paragraphedeliste"/>
        <w:numPr>
          <w:ilvl w:val="0"/>
          <w:numId w:val="1"/>
        </w:numPr>
        <w:jc w:val="both"/>
        <w:rPr>
          <w:i/>
        </w:rPr>
      </w:pPr>
      <w:r w:rsidRPr="004E2A13">
        <w:rPr>
          <w:i/>
        </w:rPr>
        <w:t>Présenter et utiliser régulièrement la grille avec des critères d’évaluation détaillés</w:t>
      </w:r>
      <w:r w:rsidR="00A5601A">
        <w:rPr>
          <w:i/>
        </w:rPr>
        <w:t>.</w:t>
      </w:r>
    </w:p>
    <w:p w:rsidR="004E2A13" w:rsidRDefault="004E2A13" w:rsidP="00825844">
      <w:pPr>
        <w:pStyle w:val="Paragraphedeliste"/>
        <w:numPr>
          <w:ilvl w:val="0"/>
          <w:numId w:val="1"/>
        </w:numPr>
        <w:jc w:val="both"/>
        <w:rPr>
          <w:i/>
        </w:rPr>
      </w:pPr>
      <w:r w:rsidRPr="004E2A13">
        <w:rPr>
          <w:i/>
        </w:rPr>
        <w:t>Chaque évaluation doit inclure une réflexion sur la compétence visée</w:t>
      </w:r>
      <w:r w:rsidR="00A5601A">
        <w:rPr>
          <w:i/>
        </w:rPr>
        <w:t>.</w:t>
      </w:r>
    </w:p>
    <w:p w:rsidR="004E2A13" w:rsidRPr="002D069A" w:rsidRDefault="004E2A13" w:rsidP="00825844">
      <w:pPr>
        <w:jc w:val="both"/>
        <w:rPr>
          <w:color w:val="002060"/>
        </w:rPr>
      </w:pPr>
      <w:r w:rsidRPr="002D069A">
        <w:rPr>
          <w:color w:val="002060"/>
        </w:rPr>
        <w:t>Doit-on continuer de noter ?</w:t>
      </w:r>
    </w:p>
    <w:p w:rsidR="004E2A13" w:rsidRPr="004E2A13" w:rsidRDefault="004E2A13" w:rsidP="00825844">
      <w:pPr>
        <w:jc w:val="both"/>
        <w:rPr>
          <w:i/>
        </w:rPr>
      </w:pPr>
      <w:r w:rsidRPr="004E2A13">
        <w:rPr>
          <w:i/>
        </w:rPr>
        <w:t xml:space="preserve">Dans les procédures d’orientation les évaluations et les outils proposés </w:t>
      </w:r>
      <w:r w:rsidR="002D069A" w:rsidRPr="004E2A13">
        <w:rPr>
          <w:i/>
        </w:rPr>
        <w:t>maintiennent</w:t>
      </w:r>
      <w:r w:rsidR="002D069A">
        <w:rPr>
          <w:i/>
        </w:rPr>
        <w:t xml:space="preserve"> la possibilité de noter.</w:t>
      </w:r>
    </w:p>
    <w:p w:rsidR="004E2A13" w:rsidRPr="002D069A" w:rsidRDefault="004E2A13" w:rsidP="00825844">
      <w:pPr>
        <w:jc w:val="both"/>
        <w:rPr>
          <w:color w:val="002060"/>
        </w:rPr>
      </w:pPr>
      <w:r w:rsidRPr="002D069A">
        <w:rPr>
          <w:color w:val="002060"/>
        </w:rPr>
        <w:t>Que fait-on du suivi des compétences pour chaque élève ?</w:t>
      </w:r>
    </w:p>
    <w:p w:rsidR="004E2A13" w:rsidRPr="004E2A13" w:rsidRDefault="004E2A13" w:rsidP="00825844">
      <w:pPr>
        <w:pStyle w:val="Paragraphedeliste"/>
        <w:numPr>
          <w:ilvl w:val="0"/>
          <w:numId w:val="1"/>
        </w:numPr>
        <w:jc w:val="both"/>
        <w:rPr>
          <w:i/>
        </w:rPr>
      </w:pPr>
      <w:r w:rsidRPr="004E2A13">
        <w:rPr>
          <w:i/>
        </w:rPr>
        <w:t xml:space="preserve">Anticiper sur les certifications terminales </w:t>
      </w:r>
    </w:p>
    <w:p w:rsidR="004E2A13" w:rsidRPr="004E2A13" w:rsidRDefault="004E2A13" w:rsidP="00825844">
      <w:pPr>
        <w:pStyle w:val="Paragraphedeliste"/>
        <w:numPr>
          <w:ilvl w:val="0"/>
          <w:numId w:val="1"/>
        </w:numPr>
        <w:jc w:val="both"/>
        <w:rPr>
          <w:i/>
        </w:rPr>
      </w:pPr>
      <w:r w:rsidRPr="004E2A13">
        <w:rPr>
          <w:i/>
        </w:rPr>
        <w:t>Identifier et définir les besoins des groupes</w:t>
      </w:r>
    </w:p>
    <w:p w:rsidR="004E2A13" w:rsidRPr="004E2A13" w:rsidRDefault="004E2A13" w:rsidP="00825844">
      <w:pPr>
        <w:pStyle w:val="Paragraphedeliste"/>
        <w:numPr>
          <w:ilvl w:val="0"/>
          <w:numId w:val="1"/>
        </w:numPr>
        <w:jc w:val="both"/>
        <w:rPr>
          <w:i/>
        </w:rPr>
      </w:pPr>
      <w:r w:rsidRPr="004E2A13">
        <w:rPr>
          <w:i/>
        </w:rPr>
        <w:t>Faire émerger les profils pour les poursuites d’études</w:t>
      </w:r>
    </w:p>
    <w:p w:rsidR="004E2A13" w:rsidRPr="002D069A" w:rsidRDefault="004E2A13" w:rsidP="00825844">
      <w:pPr>
        <w:jc w:val="both"/>
        <w:rPr>
          <w:color w:val="002060"/>
        </w:rPr>
      </w:pPr>
      <w:r w:rsidRPr="002D069A">
        <w:rPr>
          <w:color w:val="002060"/>
        </w:rPr>
        <w:t>Quel outil choisir pour la gestion des compétences de nos élèves ?</w:t>
      </w:r>
    </w:p>
    <w:p w:rsidR="00825844" w:rsidRDefault="00825844" w:rsidP="00825844">
      <w:pPr>
        <w:jc w:val="both"/>
        <w:rPr>
          <w:i/>
        </w:rPr>
      </w:pPr>
      <w:r>
        <w:rPr>
          <w:i/>
        </w:rPr>
        <w:t xml:space="preserve">L’outil de gestion n’est pas imposé, il reste un choix d’équipe </w:t>
      </w:r>
      <w:proofErr w:type="spellStart"/>
      <w:r>
        <w:rPr>
          <w:i/>
        </w:rPr>
        <w:t>pédégogique</w:t>
      </w:r>
      <w:proofErr w:type="spellEnd"/>
      <w:r w:rsidR="004E2A13" w:rsidRPr="009E2D28">
        <w:rPr>
          <w:i/>
        </w:rPr>
        <w:t xml:space="preserve">. </w:t>
      </w:r>
      <w:r>
        <w:rPr>
          <w:i/>
        </w:rPr>
        <w:t xml:space="preserve">Le seul outil de gestion des </w:t>
      </w:r>
      <w:r w:rsidR="009E2D28" w:rsidRPr="009E2D28">
        <w:rPr>
          <w:i/>
        </w:rPr>
        <w:t>compéte</w:t>
      </w:r>
      <w:r>
        <w:rPr>
          <w:i/>
        </w:rPr>
        <w:t xml:space="preserve">nces validé par la DSI </w:t>
      </w:r>
      <w:r>
        <w:rPr>
          <w:rStyle w:val="st"/>
          <w:rFonts w:eastAsia="Times New Roman" w:cs="Times New Roman"/>
        </w:rPr>
        <w:t xml:space="preserve">(Direction des Systèmes d'Information) </w:t>
      </w:r>
      <w:r>
        <w:rPr>
          <w:i/>
        </w:rPr>
        <w:t>est « </w:t>
      </w:r>
      <w:proofErr w:type="spellStart"/>
      <w:r>
        <w:rPr>
          <w:i/>
        </w:rPr>
        <w:t>SAC</w:t>
      </w:r>
      <w:r w:rsidR="009E2D28" w:rsidRPr="009E2D28">
        <w:rPr>
          <w:i/>
        </w:rPr>
        <w:t>oche</w:t>
      </w:r>
      <w:proofErr w:type="spellEnd"/>
      <w:r w:rsidR="009E2D28" w:rsidRPr="009E2D28">
        <w:rPr>
          <w:i/>
        </w:rPr>
        <w:t> »</w:t>
      </w:r>
      <w:r>
        <w:rPr>
          <w:i/>
        </w:rPr>
        <w:t xml:space="preserve"> </w:t>
      </w:r>
      <w:hyperlink r:id="rId6" w:history="1">
        <w:r w:rsidRPr="00C42D54">
          <w:rPr>
            <w:rStyle w:val="Lienhypertexte"/>
            <w:i/>
          </w:rPr>
          <w:t>http://sacoche.ac-versailles.fr/</w:t>
        </w:r>
      </w:hyperlink>
      <w:proofErr w:type="gramStart"/>
      <w:r>
        <w:rPr>
          <w:i/>
        </w:rPr>
        <w:t xml:space="preserve"> </w:t>
      </w:r>
      <w:r w:rsidR="009E2D28">
        <w:rPr>
          <w:i/>
        </w:rPr>
        <w:t>.</w:t>
      </w:r>
      <w:proofErr w:type="gramEnd"/>
    </w:p>
    <w:p w:rsidR="004E2A13" w:rsidRDefault="002D069A" w:rsidP="00825844">
      <w:pPr>
        <w:jc w:val="both"/>
        <w:rPr>
          <w:i/>
        </w:rPr>
      </w:pPr>
      <w:r>
        <w:rPr>
          <w:i/>
        </w:rPr>
        <w:t xml:space="preserve"> Ces outils ne se </w:t>
      </w:r>
      <w:r w:rsidR="00825844">
        <w:rPr>
          <w:i/>
        </w:rPr>
        <w:t>substituent</w:t>
      </w:r>
      <w:r>
        <w:rPr>
          <w:i/>
        </w:rPr>
        <w:t xml:space="preserve"> pas à un CCF pour les élèves.</w:t>
      </w:r>
    </w:p>
    <w:p w:rsidR="002D069A" w:rsidRPr="002D069A" w:rsidRDefault="002D069A" w:rsidP="00825844">
      <w:pPr>
        <w:jc w:val="both"/>
        <w:rPr>
          <w:color w:val="002060"/>
        </w:rPr>
      </w:pPr>
      <w:r w:rsidRPr="002D069A">
        <w:rPr>
          <w:color w:val="002060"/>
        </w:rPr>
        <w:t>Est-ce que tous les  élèves passent un CCF ?</w:t>
      </w:r>
    </w:p>
    <w:p w:rsidR="002D069A" w:rsidRPr="00AD5D09" w:rsidRDefault="002D069A" w:rsidP="00825844">
      <w:pPr>
        <w:jc w:val="both"/>
        <w:rPr>
          <w:i/>
        </w:rPr>
      </w:pPr>
      <w:r w:rsidRPr="00AD5D09">
        <w:rPr>
          <w:i/>
        </w:rPr>
        <w:t>Le CCF en fin de parcours ne peut être mise en œuvre que pour les élèves ayant des temps d’acquisition d’apprentissage plus long. Les évaluations pouvant être exploitées  pour la certification doivent respecter les modalités du référentiel de certification.</w:t>
      </w:r>
    </w:p>
    <w:p w:rsidR="004E2A13" w:rsidRPr="004E2A13" w:rsidRDefault="004E2A13" w:rsidP="004E2A13">
      <w:bookmarkStart w:id="0" w:name="_GoBack"/>
      <w:bookmarkEnd w:id="0"/>
    </w:p>
    <w:sectPr w:rsidR="004E2A13" w:rsidRPr="004E2A13" w:rsidSect="00F52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F670C"/>
    <w:multiLevelType w:val="hybridMultilevel"/>
    <w:tmpl w:val="87CC3268"/>
    <w:lvl w:ilvl="0" w:tplc="CE12FFF2">
      <w:numFmt w:val="bullet"/>
      <w:lvlText w:val=""/>
      <w:lvlJc w:val="left"/>
      <w:pPr>
        <w:ind w:left="495" w:hanging="360"/>
      </w:pPr>
      <w:rPr>
        <w:rFonts w:ascii="Symbol" w:eastAsiaTheme="minorHAnsi" w:hAnsi="Symbol" w:cstheme="minorBid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13"/>
    <w:rsid w:val="001D54AA"/>
    <w:rsid w:val="002D069A"/>
    <w:rsid w:val="004E2A13"/>
    <w:rsid w:val="00734FB7"/>
    <w:rsid w:val="00825844"/>
    <w:rsid w:val="009E2D28"/>
    <w:rsid w:val="00A5601A"/>
    <w:rsid w:val="00AD5D09"/>
    <w:rsid w:val="00F52673"/>
    <w:rsid w:val="00F903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A13"/>
    <w:pPr>
      <w:ind w:left="720"/>
      <w:contextualSpacing/>
    </w:pPr>
  </w:style>
  <w:style w:type="character" w:customStyle="1" w:styleId="st">
    <w:name w:val="st"/>
    <w:basedOn w:val="Policepardfaut"/>
    <w:rsid w:val="00825844"/>
  </w:style>
  <w:style w:type="character" w:styleId="Lienhypertexte">
    <w:name w:val="Hyperlink"/>
    <w:basedOn w:val="Policepardfaut"/>
    <w:uiPriority w:val="99"/>
    <w:unhideWhenUsed/>
    <w:rsid w:val="008258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A13"/>
    <w:pPr>
      <w:ind w:left="720"/>
      <w:contextualSpacing/>
    </w:pPr>
  </w:style>
  <w:style w:type="character" w:customStyle="1" w:styleId="st">
    <w:name w:val="st"/>
    <w:basedOn w:val="Policepardfaut"/>
    <w:rsid w:val="00825844"/>
  </w:style>
  <w:style w:type="character" w:styleId="Lienhypertexte">
    <w:name w:val="Hyperlink"/>
    <w:basedOn w:val="Policepardfaut"/>
    <w:uiPriority w:val="99"/>
    <w:unhideWhenUsed/>
    <w:rsid w:val="00825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coche.ac-versailles.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1160</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dc:creator>
  <cp:lastModifiedBy>L H</cp:lastModifiedBy>
  <cp:revision>2</cp:revision>
  <dcterms:created xsi:type="dcterms:W3CDTF">2015-01-28T09:14:00Z</dcterms:created>
  <dcterms:modified xsi:type="dcterms:W3CDTF">2015-01-28T09:14:00Z</dcterms:modified>
</cp:coreProperties>
</file>