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27" w:rsidRDefault="00CF6984" w:rsidP="00CF6984">
      <w:pPr>
        <w:pStyle w:val="ChapitreCoursQuentin"/>
      </w:pPr>
      <w:r>
        <w:t>Reconnaissance de plastiques recyclés</w:t>
      </w:r>
    </w:p>
    <w:p w:rsidR="00CF6984" w:rsidRDefault="00CF6984" w:rsidP="00115427">
      <w:pPr>
        <w:rPr>
          <w:sz w:val="2"/>
        </w:rPr>
      </w:pPr>
    </w:p>
    <w:p w:rsidR="00CF6984" w:rsidRPr="00115427" w:rsidRDefault="00CF6984" w:rsidP="00115427">
      <w:pPr>
        <w:rPr>
          <w:sz w:val="2"/>
        </w:rPr>
      </w:pPr>
    </w:p>
    <w:p w:rsidR="00115427" w:rsidRDefault="00115427" w:rsidP="00115427">
      <w:pPr>
        <w:pStyle w:val="Numrodexercice"/>
      </w:pPr>
      <w:r>
        <w:t>Partie 1 : identification des plastiques</w:t>
      </w:r>
    </w:p>
    <w:p w:rsidR="00115427" w:rsidRDefault="00115427" w:rsidP="00F770BE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F770BE" w:rsidRDefault="00CC2131" w:rsidP="00F770BE">
      <w:pPr>
        <w:autoSpaceDE w:val="0"/>
        <w:autoSpaceDN w:val="0"/>
        <w:adjustRightInd w:val="0"/>
        <w:rPr>
          <w:rFonts w:ascii="Eurostile" w:hAnsi="Eurostile" w:cs="Times New Roman"/>
          <w:b/>
          <w:iCs/>
        </w:rPr>
      </w:pPr>
      <w:r>
        <w:rPr>
          <w:rFonts w:ascii="Eurostile" w:hAnsi="Eurostile" w:cs="Times New Roman"/>
          <w:b/>
          <w:iCs/>
        </w:rPr>
        <w:t>Une entreprise propose différents objets en plastique recyclés : notamment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8"/>
        <w:gridCol w:w="3448"/>
        <w:gridCol w:w="3448"/>
      </w:tblGrid>
      <w:tr w:rsidR="00CC2131" w:rsidTr="00CC2131">
        <w:tc>
          <w:tcPr>
            <w:tcW w:w="3448" w:type="dxa"/>
            <w:vAlign w:val="center"/>
          </w:tcPr>
          <w:p w:rsidR="00CC2131" w:rsidRDefault="00CC2131" w:rsidP="00CC2131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b/>
                <w:iCs/>
              </w:rPr>
            </w:pPr>
            <w:r>
              <w:rPr>
                <w:rFonts w:ascii="Eurostile" w:hAnsi="Eurostile" w:cs="Times New Roman"/>
                <w:b/>
                <w:iCs/>
                <w:noProof/>
              </w:rPr>
              <w:drawing>
                <wp:inline distT="0" distB="0" distL="0" distR="0">
                  <wp:extent cx="1496325" cy="1065475"/>
                  <wp:effectExtent l="19050" t="0" r="8625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66" cy="1067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vAlign w:val="center"/>
          </w:tcPr>
          <w:p w:rsidR="00CC2131" w:rsidRDefault="00CC2131" w:rsidP="00CC2131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b/>
                <w:iCs/>
              </w:rPr>
            </w:pPr>
            <w:r>
              <w:rPr>
                <w:rFonts w:ascii="Eurostile" w:hAnsi="Eurostile" w:cs="Times New Roman"/>
                <w:b/>
                <w:iCs/>
                <w:noProof/>
              </w:rPr>
              <w:drawing>
                <wp:inline distT="0" distB="0" distL="0" distR="0">
                  <wp:extent cx="1403023" cy="1208599"/>
                  <wp:effectExtent l="19050" t="0" r="6677" b="0"/>
                  <wp:docPr id="1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709" cy="1210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8" w:type="dxa"/>
            <w:vAlign w:val="center"/>
          </w:tcPr>
          <w:p w:rsidR="00CC2131" w:rsidRDefault="00CC2131" w:rsidP="00CC2131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b/>
                <w:iCs/>
              </w:rPr>
            </w:pPr>
            <w:r>
              <w:rPr>
                <w:rFonts w:ascii="Eurostile" w:hAnsi="Eurostile" w:cs="Times New Roman"/>
                <w:b/>
                <w:iCs/>
                <w:noProof/>
              </w:rPr>
              <w:drawing>
                <wp:inline distT="0" distB="0" distL="0" distR="0">
                  <wp:extent cx="1208599" cy="1208599"/>
                  <wp:effectExtent l="19050" t="0" r="0" b="0"/>
                  <wp:docPr id="12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79" cy="1212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2131" w:rsidTr="00CC2131">
        <w:tc>
          <w:tcPr>
            <w:tcW w:w="3448" w:type="dxa"/>
          </w:tcPr>
          <w:p w:rsidR="00CC2131" w:rsidRPr="00CC2131" w:rsidRDefault="00CC2131" w:rsidP="00F770BE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iCs/>
              </w:rPr>
            </w:pPr>
            <w:hyperlink r:id="rId10" w:history="1">
              <w:r w:rsidRPr="00CC2131">
                <w:t>Clés USB plastique recyclé 8 GO</w:t>
              </w:r>
            </w:hyperlink>
          </w:p>
        </w:tc>
        <w:tc>
          <w:tcPr>
            <w:tcW w:w="3448" w:type="dxa"/>
          </w:tcPr>
          <w:p w:rsidR="00CC2131" w:rsidRPr="00CC2131" w:rsidRDefault="00CC2131" w:rsidP="00CC2131">
            <w:pPr>
              <w:pStyle w:val="Titre1"/>
              <w:autoSpaceDE w:val="0"/>
              <w:autoSpaceDN w:val="0"/>
              <w:adjustRightInd w:val="0"/>
              <w:spacing w:before="0"/>
              <w:rPr>
                <w:rFonts w:ascii="Eurostile" w:eastAsia="Times New Roman" w:hAnsi="Eurostile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proofErr w:type="spellStart"/>
            <w:r w:rsidRPr="00CC2131"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</w:rPr>
              <w:t>Mug</w:t>
            </w:r>
            <w:proofErr w:type="spellEnd"/>
            <w:r w:rsidRPr="00CC2131"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</w:rPr>
              <w:t xml:space="preserve"> 100% plastique recyclé </w:t>
            </w:r>
          </w:p>
        </w:tc>
        <w:tc>
          <w:tcPr>
            <w:tcW w:w="3448" w:type="dxa"/>
          </w:tcPr>
          <w:p w:rsidR="00CC2131" w:rsidRPr="00CC2131" w:rsidRDefault="00CC2131" w:rsidP="00CC2131">
            <w:pPr>
              <w:pStyle w:val="Titre1"/>
              <w:autoSpaceDE w:val="0"/>
              <w:autoSpaceDN w:val="0"/>
              <w:adjustRightInd w:val="0"/>
              <w:spacing w:before="0"/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</w:rPr>
            </w:pPr>
            <w:r w:rsidRPr="00CC2131"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24"/>
                <w:szCs w:val="24"/>
              </w:rPr>
              <w:t xml:space="preserve">Agrafeuse écologique </w:t>
            </w:r>
          </w:p>
        </w:tc>
      </w:tr>
    </w:tbl>
    <w:p w:rsidR="00CC2131" w:rsidRDefault="00CC2131" w:rsidP="00F770BE">
      <w:pPr>
        <w:autoSpaceDE w:val="0"/>
        <w:autoSpaceDN w:val="0"/>
        <w:adjustRightInd w:val="0"/>
        <w:rPr>
          <w:rFonts w:ascii="Eurostile" w:hAnsi="Eurostile" w:cs="Times New Roman"/>
          <w:b/>
          <w:iCs/>
        </w:rPr>
      </w:pPr>
    </w:p>
    <w:p w:rsidR="00CC2131" w:rsidRDefault="00CC2131" w:rsidP="00F770BE">
      <w:pPr>
        <w:autoSpaceDE w:val="0"/>
        <w:autoSpaceDN w:val="0"/>
        <w:adjustRightInd w:val="0"/>
        <w:rPr>
          <w:rFonts w:ascii="Eurostile" w:hAnsi="Eurostile" w:cs="Times New Roman"/>
          <w:b/>
          <w:iCs/>
        </w:rPr>
      </w:pPr>
    </w:p>
    <w:p w:rsidR="00ED34BD" w:rsidRDefault="00ED34BD" w:rsidP="00F770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F770BE" w:rsidRDefault="00F770BE" w:rsidP="00F770B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12"/>
          <w:szCs w:val="28"/>
          <w:u w:val="single"/>
        </w:rPr>
      </w:pPr>
    </w:p>
    <w:p w:rsidR="00F770BE" w:rsidRDefault="00F770BE" w:rsidP="00F770BE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  <w:r w:rsidRPr="008B6656">
        <w:rPr>
          <w:rStyle w:val="NumrodexerciceCar"/>
        </w:rPr>
        <w:t>Problématique :</w:t>
      </w:r>
      <w:r w:rsidR="00CC2131">
        <w:rPr>
          <w:rStyle w:val="NumrodexerciceCar"/>
        </w:rPr>
        <w:t xml:space="preserve"> </w:t>
      </w:r>
      <w:r w:rsidRPr="00F770BE">
        <w:rPr>
          <w:rFonts w:ascii="Eurostile" w:hAnsi="Eurostile" w:cs="Times New Roman"/>
          <w:iCs/>
        </w:rPr>
        <w:t xml:space="preserve">Comment </w:t>
      </w:r>
      <w:proofErr w:type="gramStart"/>
      <w:r w:rsidRPr="00F770BE">
        <w:rPr>
          <w:rFonts w:ascii="Eurostile" w:hAnsi="Eurostile" w:cs="Times New Roman"/>
          <w:iCs/>
        </w:rPr>
        <w:t>identifier</w:t>
      </w:r>
      <w:proofErr w:type="gramEnd"/>
      <w:r w:rsidRPr="00F770BE">
        <w:rPr>
          <w:rFonts w:ascii="Eurostile" w:hAnsi="Eurostile" w:cs="Times New Roman"/>
          <w:iCs/>
        </w:rPr>
        <w:t xml:space="preserve"> expérimentalement les matières plastiques recyclées qui constituent </w:t>
      </w:r>
      <w:r w:rsidR="007C680E">
        <w:rPr>
          <w:rFonts w:ascii="Eurostile" w:hAnsi="Eurostile" w:cs="Times New Roman"/>
          <w:iCs/>
        </w:rPr>
        <w:t>ces trois objets</w:t>
      </w:r>
      <w:r w:rsidRPr="00F770BE">
        <w:rPr>
          <w:rFonts w:ascii="Eurostile" w:hAnsi="Eurostile" w:cs="Times New Roman"/>
          <w:iCs/>
        </w:rPr>
        <w:t>, tout en respectant les consignes de sécurité ?</w:t>
      </w:r>
    </w:p>
    <w:p w:rsidR="007C680E" w:rsidRDefault="007C680E" w:rsidP="00F770BE">
      <w:pPr>
        <w:autoSpaceDE w:val="0"/>
        <w:autoSpaceDN w:val="0"/>
        <w:adjustRightInd w:val="0"/>
        <w:rPr>
          <w:rFonts w:ascii="Eurostile" w:hAnsi="Eurostile" w:cs="Times New Roman"/>
          <w:b/>
          <w:iCs/>
        </w:rPr>
      </w:pPr>
    </w:p>
    <w:p w:rsidR="00F770BE" w:rsidRPr="007C680E" w:rsidRDefault="007C680E" w:rsidP="00F770BE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  <w:r w:rsidRPr="007C680E">
        <w:rPr>
          <w:rFonts w:ascii="Eurostile" w:hAnsi="Eurostile" w:cs="Times New Roman"/>
          <w:iCs/>
        </w:rPr>
        <w:t>Vous disposez devant vous de trois échantillons de plastiques issus de ces trois objets.</w:t>
      </w:r>
    </w:p>
    <w:p w:rsidR="00F770BE" w:rsidRDefault="00F770BE" w:rsidP="00F770BE">
      <w:pPr>
        <w:autoSpaceDE w:val="0"/>
        <w:autoSpaceDN w:val="0"/>
        <w:adjustRightInd w:val="0"/>
        <w:rPr>
          <w:rFonts w:ascii="Eurostile" w:hAnsi="Eurostile" w:cs="Times New Roman"/>
          <w:b/>
          <w:iCs/>
        </w:rPr>
      </w:pPr>
      <w:r>
        <w:rPr>
          <w:rFonts w:ascii="Eurostile" w:hAnsi="Eurostile" w:cs="Times New Roman"/>
          <w:iCs/>
        </w:rPr>
        <w:t xml:space="preserve">A l’aide de la documentation fournie proposez un protocole expérimental permettant de connaitre le type de plastique constituant les différents </w:t>
      </w:r>
      <w:r w:rsidR="00CF6984">
        <w:rPr>
          <w:rFonts w:ascii="Eurostile" w:hAnsi="Eurostile" w:cs="Times New Roman"/>
          <w:iCs/>
        </w:rPr>
        <w:t>objets qui vous sont présentés</w:t>
      </w:r>
      <w:r>
        <w:rPr>
          <w:rFonts w:ascii="Eurostile" w:hAnsi="Eurostile" w:cs="Times New Roman"/>
          <w:iCs/>
        </w:rPr>
        <w:t>.</w:t>
      </w:r>
    </w:p>
    <w:p w:rsidR="00F770BE" w:rsidRDefault="00F770BE" w:rsidP="00F770BE">
      <w:pPr>
        <w:autoSpaceDE w:val="0"/>
        <w:autoSpaceDN w:val="0"/>
        <w:adjustRightInd w:val="0"/>
        <w:rPr>
          <w:rFonts w:ascii="Eurostile" w:hAnsi="Eurostile" w:cs="Times New Roman"/>
          <w:b/>
          <w:iCs/>
        </w:rPr>
      </w:pPr>
    </w:p>
    <w:tbl>
      <w:tblPr>
        <w:tblStyle w:val="Grilledutableau"/>
        <w:tblW w:w="0" w:type="auto"/>
        <w:tblLook w:val="04A0"/>
      </w:tblPr>
      <w:tblGrid>
        <w:gridCol w:w="10344"/>
      </w:tblGrid>
      <w:tr w:rsidR="008B6656" w:rsidTr="00365ACA">
        <w:trPr>
          <w:trHeight w:val="6633"/>
        </w:trPr>
        <w:tc>
          <w:tcPr>
            <w:tcW w:w="10344" w:type="dxa"/>
          </w:tcPr>
          <w:p w:rsidR="008B6656" w:rsidRDefault="008B6656" w:rsidP="00BA3DBE">
            <w:pPr>
              <w:pStyle w:val="Numrodexercice"/>
            </w:pPr>
            <w:r>
              <w:t>Protocole proposé :</w:t>
            </w:r>
          </w:p>
          <w:p w:rsidR="008B6656" w:rsidRDefault="008B6656" w:rsidP="008B6656"/>
        </w:tc>
      </w:tr>
    </w:tbl>
    <w:p w:rsidR="008B6656" w:rsidRDefault="008B6656" w:rsidP="008B6656">
      <w:r w:rsidRPr="00752505">
        <w:rPr>
          <w:rFonts w:ascii="Eurostile" w:hAnsi="Eurostile" w:cs="Times New Roman"/>
          <w:b/>
          <w:iCs/>
          <w:noProof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617855</wp:posOffset>
            </wp:positionH>
            <wp:positionV relativeFrom="paragraph">
              <wp:posOffset>78105</wp:posOffset>
            </wp:positionV>
            <wp:extent cx="356235" cy="379730"/>
            <wp:effectExtent l="0" t="0" r="0" b="0"/>
            <wp:wrapNone/>
            <wp:docPr id="2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6656" w:rsidRDefault="008B6656" w:rsidP="008B6656">
      <w:pPr>
        <w:spacing w:line="360" w:lineRule="auto"/>
        <w:ind w:left="1701" w:right="-2"/>
        <w:rPr>
          <w:rFonts w:ascii="Eurostile" w:hAnsi="Eurostile" w:cs="Times New Roman"/>
          <w:iCs/>
        </w:rPr>
      </w:pPr>
      <w:r w:rsidRPr="006954AA">
        <w:rPr>
          <w:rFonts w:ascii="Eurostile" w:hAnsi="Eurostile" w:cs="Times New Roman"/>
          <w:iCs/>
        </w:rPr>
        <w:t>Appeler l’enseignant.</w:t>
      </w:r>
    </w:p>
    <w:p w:rsidR="00365ACA" w:rsidRDefault="00365ACA" w:rsidP="008B6656"/>
    <w:p w:rsidR="008B6656" w:rsidRPr="008B6656" w:rsidRDefault="00F770BE" w:rsidP="008B6656">
      <w:pPr>
        <w:rPr>
          <w:sz w:val="6"/>
        </w:rPr>
      </w:pPr>
      <w:r>
        <w:br w:type="page"/>
      </w:r>
    </w:p>
    <w:p w:rsidR="00F770BE" w:rsidRDefault="006B3A8F" w:rsidP="00BA3DBE">
      <w:pPr>
        <w:pStyle w:val="Numrodexercice"/>
      </w:pPr>
      <w:r>
        <w:t>Symboles et caractéristiques des différents types de plastiques recyclables.</w:t>
      </w:r>
    </w:p>
    <w:p w:rsidR="008B6656" w:rsidRPr="00F770BE" w:rsidRDefault="008B6656" w:rsidP="008B6656"/>
    <w:tbl>
      <w:tblPr>
        <w:tblStyle w:val="Grilledutableau"/>
        <w:tblW w:w="0" w:type="auto"/>
        <w:jc w:val="center"/>
        <w:tblLook w:val="04A0"/>
      </w:tblPr>
      <w:tblGrid>
        <w:gridCol w:w="968"/>
        <w:gridCol w:w="1125"/>
        <w:gridCol w:w="1559"/>
        <w:gridCol w:w="6326"/>
      </w:tblGrid>
      <w:tr w:rsidR="006B3A8F" w:rsidRPr="00590393" w:rsidTr="008B6656">
        <w:trPr>
          <w:jc w:val="center"/>
        </w:trPr>
        <w:tc>
          <w:tcPr>
            <w:tcW w:w="968" w:type="dxa"/>
            <w:vAlign w:val="center"/>
          </w:tcPr>
          <w:p w:rsidR="006B3A8F" w:rsidRPr="00590393" w:rsidRDefault="006B3A8F" w:rsidP="0059039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90393">
              <w:rPr>
                <w:rFonts w:ascii="Times New Roman" w:hAnsi="Times New Roman" w:cs="Times New Roman"/>
                <w:sz w:val="18"/>
              </w:rPr>
              <w:t>N° de recyclage</w:t>
            </w:r>
          </w:p>
        </w:tc>
        <w:tc>
          <w:tcPr>
            <w:tcW w:w="1125" w:type="dxa"/>
            <w:vAlign w:val="center"/>
          </w:tcPr>
          <w:p w:rsidR="006B3A8F" w:rsidRPr="00590393" w:rsidRDefault="006B3A8F" w:rsidP="00590393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b/>
                <w:iCs/>
                <w:sz w:val="18"/>
              </w:rPr>
            </w:pPr>
            <w:r w:rsidRPr="00590393">
              <w:rPr>
                <w:rFonts w:ascii="Times New Roman" w:hAnsi="Times New Roman" w:cs="Times New Roman"/>
                <w:sz w:val="18"/>
              </w:rPr>
              <w:t>Abréviation</w:t>
            </w:r>
          </w:p>
        </w:tc>
        <w:tc>
          <w:tcPr>
            <w:tcW w:w="1559" w:type="dxa"/>
            <w:vAlign w:val="center"/>
          </w:tcPr>
          <w:p w:rsidR="006B3A8F" w:rsidRPr="00590393" w:rsidRDefault="006B3A8F" w:rsidP="00590393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b/>
                <w:iCs/>
                <w:color w:val="000000" w:themeColor="text1"/>
                <w:sz w:val="18"/>
              </w:rPr>
            </w:pPr>
            <w:r w:rsidRPr="00590393">
              <w:rPr>
                <w:rFonts w:ascii="Times New Roman" w:hAnsi="Times New Roman" w:cs="Times New Roman"/>
                <w:color w:val="000000" w:themeColor="text1"/>
                <w:sz w:val="18"/>
              </w:rPr>
              <w:t>Nom du polymère</w:t>
            </w:r>
          </w:p>
        </w:tc>
        <w:tc>
          <w:tcPr>
            <w:tcW w:w="6326" w:type="dxa"/>
            <w:vAlign w:val="center"/>
          </w:tcPr>
          <w:p w:rsidR="006B3A8F" w:rsidRPr="00590393" w:rsidRDefault="006B3A8F" w:rsidP="005903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90393">
              <w:rPr>
                <w:rFonts w:ascii="Times New Roman" w:hAnsi="Times New Roman" w:cs="Times New Roman"/>
                <w:sz w:val="18"/>
              </w:rPr>
              <w:t>Utilisation</w:t>
            </w:r>
          </w:p>
        </w:tc>
      </w:tr>
      <w:tr w:rsidR="006B3A8F" w:rsidRPr="00590393" w:rsidTr="008B6656">
        <w:trPr>
          <w:jc w:val="center"/>
        </w:trPr>
        <w:tc>
          <w:tcPr>
            <w:tcW w:w="968" w:type="dxa"/>
          </w:tcPr>
          <w:p w:rsidR="006B3A8F" w:rsidRPr="00590393" w:rsidRDefault="006B3A8F" w:rsidP="00F770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noProof/>
                <w:color w:val="0000FF"/>
                <w:sz w:val="18"/>
              </w:rPr>
            </w:pPr>
            <w:r w:rsidRPr="00590393">
              <w:rPr>
                <w:rFonts w:ascii="Times New Roman" w:hAnsi="Times New Roman" w:cs="Times New Roman"/>
                <w:b/>
                <w:bCs/>
                <w:noProof/>
                <w:color w:val="0000FF"/>
                <w:sz w:val="18"/>
              </w:rPr>
              <w:drawing>
                <wp:inline distT="0" distB="0" distL="0" distR="0">
                  <wp:extent cx="477520" cy="477520"/>
                  <wp:effectExtent l="0" t="0" r="0" b="0"/>
                  <wp:docPr id="17" name="Image 80" descr="Code d’identification des résine de polyéthylène téréphtalat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ode d’identification des résine de polyéthylène téréphtalate.">
                            <a:hlinkClick r:id="rId12" tooltip="&quot;Code d’identification des résine de polyéthylène téréphtalat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vAlign w:val="center"/>
          </w:tcPr>
          <w:p w:rsidR="006B3A8F" w:rsidRPr="00590393" w:rsidRDefault="006B3A8F" w:rsidP="006B3A8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90393">
              <w:rPr>
                <w:rFonts w:ascii="Times New Roman" w:hAnsi="Times New Roman" w:cs="Times New Roman"/>
                <w:sz w:val="18"/>
              </w:rPr>
              <w:t>PETE ou PET</w:t>
            </w:r>
          </w:p>
        </w:tc>
        <w:tc>
          <w:tcPr>
            <w:tcW w:w="1559" w:type="dxa"/>
            <w:vAlign w:val="center"/>
          </w:tcPr>
          <w:p w:rsidR="006B3A8F" w:rsidRPr="00590393" w:rsidRDefault="003648BD" w:rsidP="006B3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</w:rPr>
            </w:pPr>
            <w:hyperlink r:id="rId14" w:tooltip="Polyéthylène téréphtalate" w:history="1">
              <w:r w:rsidR="006B3A8F" w:rsidRPr="00590393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Polyéthylène téréphtalate</w:t>
              </w:r>
            </w:hyperlink>
          </w:p>
        </w:tc>
        <w:tc>
          <w:tcPr>
            <w:tcW w:w="6326" w:type="dxa"/>
            <w:vAlign w:val="center"/>
          </w:tcPr>
          <w:p w:rsidR="006B3A8F" w:rsidRPr="00590393" w:rsidRDefault="006B3A8F" w:rsidP="006B3A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90393">
              <w:rPr>
                <w:rFonts w:ascii="Times New Roman" w:hAnsi="Times New Roman" w:cs="Times New Roman"/>
                <w:sz w:val="18"/>
              </w:rPr>
              <w:t>Recyclable pour produire des bouteilles de limonade, des plateaux de traiteur et de boulangerie, des vêtements, des tapis, des pinceaux, etc.</w:t>
            </w:r>
          </w:p>
        </w:tc>
      </w:tr>
      <w:tr w:rsidR="006B3A8F" w:rsidRPr="00590393" w:rsidTr="008B6656">
        <w:trPr>
          <w:jc w:val="center"/>
        </w:trPr>
        <w:tc>
          <w:tcPr>
            <w:tcW w:w="968" w:type="dxa"/>
          </w:tcPr>
          <w:p w:rsidR="006B3A8F" w:rsidRPr="00590393" w:rsidRDefault="006B3A8F" w:rsidP="00F770BE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b/>
                <w:iCs/>
                <w:sz w:val="18"/>
              </w:rPr>
            </w:pPr>
            <w:r w:rsidRPr="00590393">
              <w:rPr>
                <w:rFonts w:ascii="Times New Roman" w:hAnsi="Times New Roman" w:cs="Times New Roman"/>
                <w:b/>
                <w:bCs/>
                <w:noProof/>
                <w:color w:val="0000FF"/>
                <w:sz w:val="18"/>
              </w:rPr>
              <w:drawing>
                <wp:inline distT="0" distB="0" distL="0" distR="0">
                  <wp:extent cx="477520" cy="477520"/>
                  <wp:effectExtent l="0" t="0" r="0" b="0"/>
                  <wp:docPr id="8" name="Image 81" descr="Code d’identification pour le HDP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ode d’identification pour le HDPE.">
                            <a:hlinkClick r:id="rId15" tooltip="&quot;Code d’identification pour le HDP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vAlign w:val="center"/>
          </w:tcPr>
          <w:p w:rsidR="006B3A8F" w:rsidRPr="00590393" w:rsidRDefault="006B3A8F" w:rsidP="006B3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90393">
              <w:rPr>
                <w:rFonts w:ascii="Times New Roman" w:hAnsi="Times New Roman" w:cs="Times New Roman"/>
                <w:sz w:val="18"/>
              </w:rPr>
              <w:t>HDPE</w:t>
            </w:r>
          </w:p>
          <w:p w:rsidR="006B3A8F" w:rsidRPr="00590393" w:rsidRDefault="006B3A8F" w:rsidP="006B3A8F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b/>
                <w:iCs/>
                <w:sz w:val="18"/>
              </w:rPr>
            </w:pPr>
            <w:r w:rsidRPr="00590393">
              <w:rPr>
                <w:rFonts w:ascii="Times New Roman" w:hAnsi="Times New Roman" w:cs="Times New Roman"/>
                <w:sz w:val="18"/>
              </w:rPr>
              <w:t>ou PEHD</w:t>
            </w:r>
          </w:p>
        </w:tc>
        <w:tc>
          <w:tcPr>
            <w:tcW w:w="1559" w:type="dxa"/>
            <w:vAlign w:val="center"/>
          </w:tcPr>
          <w:p w:rsidR="006B3A8F" w:rsidRPr="00590393" w:rsidRDefault="003648BD" w:rsidP="006B3A8F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b/>
                <w:iCs/>
                <w:color w:val="000000" w:themeColor="text1"/>
                <w:sz w:val="18"/>
              </w:rPr>
            </w:pPr>
            <w:hyperlink r:id="rId17" w:tooltip="Polyéthylène haute densité" w:history="1">
              <w:r w:rsidR="006B3A8F" w:rsidRPr="00590393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Polyéthylène haute densité</w:t>
              </w:r>
            </w:hyperlink>
          </w:p>
        </w:tc>
        <w:tc>
          <w:tcPr>
            <w:tcW w:w="6326" w:type="dxa"/>
            <w:vAlign w:val="center"/>
          </w:tcPr>
          <w:p w:rsidR="006B3A8F" w:rsidRPr="00590393" w:rsidRDefault="006B3A8F" w:rsidP="006B3A8F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b/>
                <w:iCs/>
                <w:sz w:val="18"/>
              </w:rPr>
            </w:pPr>
            <w:r w:rsidRPr="00590393">
              <w:rPr>
                <w:rFonts w:ascii="Times New Roman" w:hAnsi="Times New Roman" w:cs="Times New Roman"/>
                <w:sz w:val="18"/>
              </w:rPr>
              <w:t>Recyclable pour produire des bouteilles, sacs à provisions, poubelles, tuyaux agricoles, sous-tasses, barrières, équipement de terrains de jeu, bûches plastiques, Conteneur d'acide (le PEHD est un plastique qui résiste aux acides), etc.</w:t>
            </w:r>
          </w:p>
        </w:tc>
      </w:tr>
      <w:tr w:rsidR="006B3A8F" w:rsidRPr="00590393" w:rsidTr="008B6656">
        <w:trPr>
          <w:jc w:val="center"/>
        </w:trPr>
        <w:tc>
          <w:tcPr>
            <w:tcW w:w="968" w:type="dxa"/>
          </w:tcPr>
          <w:p w:rsidR="006B3A8F" w:rsidRPr="00590393" w:rsidRDefault="006B3A8F" w:rsidP="00F770BE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b/>
                <w:iCs/>
                <w:sz w:val="18"/>
              </w:rPr>
            </w:pPr>
            <w:r w:rsidRPr="00590393">
              <w:rPr>
                <w:rFonts w:ascii="Times New Roman" w:hAnsi="Times New Roman" w:cs="Times New Roman"/>
                <w:b/>
                <w:bCs/>
                <w:noProof/>
                <w:color w:val="0000FF"/>
                <w:sz w:val="18"/>
              </w:rPr>
              <w:drawing>
                <wp:inline distT="0" distB="0" distL="0" distR="0">
                  <wp:extent cx="477520" cy="477520"/>
                  <wp:effectExtent l="0" t="0" r="0" b="0"/>
                  <wp:docPr id="7" name="Image 82" descr="Code d’identification pour le PV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ode d’identification pour le PVC.">
                            <a:hlinkClick r:id="rId18" tooltip="&quot;Code d’identification pour le PVC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vAlign w:val="center"/>
          </w:tcPr>
          <w:p w:rsidR="006B3A8F" w:rsidRPr="00590393" w:rsidRDefault="006B3A8F" w:rsidP="006B3A8F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b/>
                <w:iCs/>
                <w:sz w:val="18"/>
              </w:rPr>
            </w:pPr>
            <w:r w:rsidRPr="00590393">
              <w:rPr>
                <w:rFonts w:ascii="Times New Roman" w:hAnsi="Times New Roman" w:cs="Times New Roman"/>
                <w:sz w:val="18"/>
              </w:rPr>
              <w:t>PVC ou V</w:t>
            </w:r>
          </w:p>
        </w:tc>
        <w:tc>
          <w:tcPr>
            <w:tcW w:w="1559" w:type="dxa"/>
            <w:vAlign w:val="center"/>
          </w:tcPr>
          <w:p w:rsidR="006B3A8F" w:rsidRPr="00590393" w:rsidRDefault="003648BD" w:rsidP="006B3A8F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b/>
                <w:iCs/>
                <w:color w:val="000000" w:themeColor="text1"/>
                <w:sz w:val="18"/>
              </w:rPr>
            </w:pPr>
            <w:hyperlink r:id="rId20" w:tooltip="Polychlorure de vinyle" w:history="1">
              <w:r w:rsidR="006B3A8F" w:rsidRPr="00590393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Polychlorure de vinyle</w:t>
              </w:r>
            </w:hyperlink>
          </w:p>
        </w:tc>
        <w:tc>
          <w:tcPr>
            <w:tcW w:w="6326" w:type="dxa"/>
            <w:vAlign w:val="center"/>
          </w:tcPr>
          <w:p w:rsidR="006B3A8F" w:rsidRPr="00590393" w:rsidRDefault="006B3A8F" w:rsidP="006B3A8F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b/>
                <w:iCs/>
                <w:sz w:val="18"/>
              </w:rPr>
            </w:pPr>
            <w:r w:rsidRPr="00590393">
              <w:rPr>
                <w:rFonts w:ascii="Times New Roman" w:hAnsi="Times New Roman" w:cs="Times New Roman"/>
                <w:sz w:val="18"/>
              </w:rPr>
              <w:t>Recyclable pour produire des tuyaux, des profilés pour la construction (fenêtres, lames de terrasses, portails...) des grillages et des bouteilles non-alimentaires.</w:t>
            </w:r>
          </w:p>
        </w:tc>
      </w:tr>
      <w:tr w:rsidR="006B3A8F" w:rsidRPr="00590393" w:rsidTr="008B6656">
        <w:trPr>
          <w:jc w:val="center"/>
        </w:trPr>
        <w:tc>
          <w:tcPr>
            <w:tcW w:w="968" w:type="dxa"/>
          </w:tcPr>
          <w:p w:rsidR="006B3A8F" w:rsidRPr="00590393" w:rsidRDefault="006B3A8F" w:rsidP="00F770BE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b/>
                <w:iCs/>
                <w:sz w:val="18"/>
              </w:rPr>
            </w:pPr>
            <w:r w:rsidRPr="00590393">
              <w:rPr>
                <w:rFonts w:ascii="Times New Roman" w:hAnsi="Times New Roman" w:cs="Times New Roman"/>
                <w:b/>
                <w:bCs/>
                <w:noProof/>
                <w:color w:val="0000FF"/>
                <w:sz w:val="18"/>
              </w:rPr>
              <w:drawing>
                <wp:inline distT="0" distB="0" distL="0" distR="0">
                  <wp:extent cx="477520" cy="477520"/>
                  <wp:effectExtent l="0" t="0" r="0" b="0"/>
                  <wp:docPr id="6" name="Image 83" descr="Code d'identification pour le LDP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ode d'identification pour le LDPE.">
                            <a:hlinkClick r:id="rId21" tooltip="&quot;Code d'identification pour le LDP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vAlign w:val="center"/>
          </w:tcPr>
          <w:p w:rsidR="006B3A8F" w:rsidRPr="00590393" w:rsidRDefault="006B3A8F" w:rsidP="006B3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90393">
              <w:rPr>
                <w:rFonts w:ascii="Times New Roman" w:hAnsi="Times New Roman" w:cs="Times New Roman"/>
                <w:sz w:val="18"/>
              </w:rPr>
              <w:t>LDPE</w:t>
            </w:r>
          </w:p>
          <w:p w:rsidR="006B3A8F" w:rsidRPr="00590393" w:rsidRDefault="006B3A8F" w:rsidP="006B3A8F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b/>
                <w:iCs/>
                <w:sz w:val="18"/>
              </w:rPr>
            </w:pPr>
            <w:r w:rsidRPr="00590393">
              <w:rPr>
                <w:rFonts w:ascii="Times New Roman" w:hAnsi="Times New Roman" w:cs="Times New Roman"/>
                <w:sz w:val="18"/>
              </w:rPr>
              <w:t>ou PEBD</w:t>
            </w:r>
          </w:p>
        </w:tc>
        <w:tc>
          <w:tcPr>
            <w:tcW w:w="1559" w:type="dxa"/>
            <w:vAlign w:val="center"/>
          </w:tcPr>
          <w:p w:rsidR="006B3A8F" w:rsidRPr="00590393" w:rsidRDefault="003648BD" w:rsidP="006B3A8F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b/>
                <w:iCs/>
                <w:color w:val="000000" w:themeColor="text1"/>
                <w:sz w:val="18"/>
              </w:rPr>
            </w:pPr>
            <w:hyperlink r:id="rId23" w:tooltip="Polyéthylène basse densité" w:history="1">
              <w:r w:rsidR="006B3A8F" w:rsidRPr="00590393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Polyéthylène basse densité</w:t>
              </w:r>
            </w:hyperlink>
          </w:p>
        </w:tc>
        <w:tc>
          <w:tcPr>
            <w:tcW w:w="6326" w:type="dxa"/>
            <w:vAlign w:val="center"/>
          </w:tcPr>
          <w:p w:rsidR="006B3A8F" w:rsidRPr="00590393" w:rsidRDefault="006B3A8F" w:rsidP="006B3A8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90393">
              <w:rPr>
                <w:rFonts w:ascii="Times New Roman" w:hAnsi="Times New Roman" w:cs="Times New Roman"/>
                <w:sz w:val="18"/>
              </w:rPr>
              <w:t>Recyclable pour fabriquer de nouveaux sacs et films plastiques.</w:t>
            </w:r>
          </w:p>
        </w:tc>
      </w:tr>
      <w:tr w:rsidR="006B3A8F" w:rsidRPr="00590393" w:rsidTr="008B6656">
        <w:trPr>
          <w:jc w:val="center"/>
        </w:trPr>
        <w:tc>
          <w:tcPr>
            <w:tcW w:w="968" w:type="dxa"/>
          </w:tcPr>
          <w:p w:rsidR="006B3A8F" w:rsidRPr="00590393" w:rsidRDefault="006B3A8F" w:rsidP="00F770BE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b/>
                <w:iCs/>
                <w:sz w:val="18"/>
              </w:rPr>
            </w:pPr>
            <w:r w:rsidRPr="00590393">
              <w:rPr>
                <w:rFonts w:ascii="Times New Roman" w:hAnsi="Times New Roman" w:cs="Times New Roman"/>
                <w:b/>
                <w:bCs/>
                <w:noProof/>
                <w:color w:val="0000FF"/>
                <w:sz w:val="18"/>
              </w:rPr>
              <w:drawing>
                <wp:inline distT="0" distB="0" distL="0" distR="0">
                  <wp:extent cx="477520" cy="477520"/>
                  <wp:effectExtent l="0" t="0" r="0" b="0"/>
                  <wp:docPr id="4" name="Image 84" descr="Code d’identification pour le polypropylè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ode d’identification pour le polypropylène.">
                            <a:hlinkClick r:id="rId24" tooltip="&quot;Code d’identification pour le polypropylèn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vAlign w:val="center"/>
          </w:tcPr>
          <w:p w:rsidR="006B3A8F" w:rsidRPr="00590393" w:rsidRDefault="006B3A8F" w:rsidP="006B3A8F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b/>
                <w:iCs/>
                <w:sz w:val="18"/>
              </w:rPr>
            </w:pPr>
            <w:r w:rsidRPr="00590393">
              <w:rPr>
                <w:rFonts w:ascii="Times New Roman" w:hAnsi="Times New Roman" w:cs="Times New Roman"/>
                <w:sz w:val="18"/>
              </w:rPr>
              <w:t>PP</w:t>
            </w:r>
          </w:p>
        </w:tc>
        <w:tc>
          <w:tcPr>
            <w:tcW w:w="1559" w:type="dxa"/>
            <w:vAlign w:val="center"/>
          </w:tcPr>
          <w:p w:rsidR="006B3A8F" w:rsidRPr="00590393" w:rsidRDefault="003648BD" w:rsidP="006B3A8F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b/>
                <w:iCs/>
                <w:color w:val="000000" w:themeColor="text1"/>
                <w:sz w:val="18"/>
              </w:rPr>
            </w:pPr>
            <w:hyperlink r:id="rId26" w:tooltip="Polypropylène" w:history="1">
              <w:r w:rsidR="006B3A8F" w:rsidRPr="00590393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Polypropylène</w:t>
              </w:r>
            </w:hyperlink>
          </w:p>
        </w:tc>
        <w:tc>
          <w:tcPr>
            <w:tcW w:w="6326" w:type="dxa"/>
            <w:vAlign w:val="center"/>
          </w:tcPr>
          <w:p w:rsidR="006B3A8F" w:rsidRPr="00590393" w:rsidRDefault="006B3A8F" w:rsidP="006B3A8F">
            <w:pPr>
              <w:rPr>
                <w:rFonts w:ascii="Eurostile" w:hAnsi="Eurostile" w:cs="Times New Roman"/>
                <w:b/>
                <w:iCs/>
                <w:sz w:val="18"/>
              </w:rPr>
            </w:pPr>
            <w:r w:rsidRPr="00590393">
              <w:rPr>
                <w:rFonts w:ascii="Times New Roman" w:hAnsi="Times New Roman" w:cs="Times New Roman"/>
                <w:sz w:val="18"/>
              </w:rPr>
              <w:t xml:space="preserve">Recyclable en pièces de voiture, cabarets, tapis et fibres </w:t>
            </w:r>
            <w:proofErr w:type="spellStart"/>
            <w:r w:rsidRPr="00590393">
              <w:rPr>
                <w:rFonts w:ascii="Times New Roman" w:hAnsi="Times New Roman" w:cs="Times New Roman"/>
                <w:sz w:val="18"/>
              </w:rPr>
              <w:t>géo-textiles</w:t>
            </w:r>
            <w:proofErr w:type="spellEnd"/>
            <w:r w:rsidRPr="00590393">
              <w:rPr>
                <w:rFonts w:ascii="Times New Roman" w:hAnsi="Times New Roman" w:cs="Times New Roman"/>
                <w:sz w:val="18"/>
              </w:rPr>
              <w:t xml:space="preserve"> et industrielles.</w:t>
            </w:r>
          </w:p>
        </w:tc>
      </w:tr>
      <w:tr w:rsidR="006B3A8F" w:rsidRPr="00590393" w:rsidTr="008B6656">
        <w:trPr>
          <w:jc w:val="center"/>
        </w:trPr>
        <w:tc>
          <w:tcPr>
            <w:tcW w:w="968" w:type="dxa"/>
          </w:tcPr>
          <w:p w:rsidR="006B3A8F" w:rsidRPr="00590393" w:rsidRDefault="006B3A8F" w:rsidP="00F770BE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b/>
                <w:iCs/>
                <w:sz w:val="18"/>
              </w:rPr>
            </w:pPr>
            <w:r w:rsidRPr="00590393">
              <w:rPr>
                <w:rFonts w:ascii="Times New Roman" w:hAnsi="Times New Roman" w:cs="Times New Roman"/>
                <w:b/>
                <w:bCs/>
                <w:noProof/>
                <w:color w:val="0000FF"/>
                <w:sz w:val="18"/>
              </w:rPr>
              <w:drawing>
                <wp:inline distT="0" distB="0" distL="0" distR="0">
                  <wp:extent cx="477520" cy="477520"/>
                  <wp:effectExtent l="0" t="0" r="0" b="0"/>
                  <wp:docPr id="2" name="Image 85" descr="Code d’identification pour le polystyrèn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ode d’identification pour le polystyrène.">
                            <a:hlinkClick r:id="rId27" tooltip="&quot;Code d’identification pour le polystyrène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vAlign w:val="center"/>
          </w:tcPr>
          <w:p w:rsidR="006B3A8F" w:rsidRPr="00590393" w:rsidRDefault="006B3A8F" w:rsidP="006B3A8F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b/>
                <w:iCs/>
                <w:sz w:val="18"/>
              </w:rPr>
            </w:pPr>
            <w:r w:rsidRPr="00590393">
              <w:rPr>
                <w:rFonts w:ascii="Times New Roman" w:hAnsi="Times New Roman" w:cs="Times New Roman"/>
                <w:sz w:val="18"/>
              </w:rPr>
              <w:t>PS</w:t>
            </w:r>
          </w:p>
        </w:tc>
        <w:tc>
          <w:tcPr>
            <w:tcW w:w="1559" w:type="dxa"/>
            <w:vAlign w:val="center"/>
          </w:tcPr>
          <w:p w:rsidR="006B3A8F" w:rsidRPr="00590393" w:rsidRDefault="003648BD" w:rsidP="006B3A8F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b/>
                <w:iCs/>
                <w:color w:val="000000" w:themeColor="text1"/>
                <w:sz w:val="18"/>
              </w:rPr>
            </w:pPr>
            <w:hyperlink r:id="rId29" w:tooltip="Polystyrène" w:history="1">
              <w:r w:rsidR="006B3A8F" w:rsidRPr="00590393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Polystyrène</w:t>
              </w:r>
            </w:hyperlink>
          </w:p>
        </w:tc>
        <w:tc>
          <w:tcPr>
            <w:tcW w:w="6326" w:type="dxa"/>
            <w:vAlign w:val="center"/>
          </w:tcPr>
          <w:p w:rsidR="006B3A8F" w:rsidRPr="00590393" w:rsidRDefault="006B3A8F" w:rsidP="006B3A8F">
            <w:pPr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590393">
              <w:rPr>
                <w:rFonts w:ascii="Times New Roman" w:hAnsi="Times New Roman" w:cs="Times New Roman"/>
                <w:sz w:val="18"/>
              </w:rPr>
              <w:t xml:space="preserve">Recyclable dans une grande variété de produits incluant accessoires de bureau, cabarets, jouets, cassettes </w:t>
            </w:r>
            <w:proofErr w:type="gramStart"/>
            <w:r w:rsidRPr="00590393">
              <w:rPr>
                <w:rFonts w:ascii="Times New Roman" w:hAnsi="Times New Roman" w:cs="Times New Roman"/>
                <w:sz w:val="18"/>
              </w:rPr>
              <w:t>vidéos</w:t>
            </w:r>
            <w:proofErr w:type="gramEnd"/>
            <w:r w:rsidRPr="00590393">
              <w:rPr>
                <w:rFonts w:ascii="Times New Roman" w:hAnsi="Times New Roman" w:cs="Times New Roman"/>
                <w:sz w:val="18"/>
              </w:rPr>
              <w:t xml:space="preserve"> et boîtiers, et panneaux isolants. </w:t>
            </w:r>
          </w:p>
        </w:tc>
      </w:tr>
      <w:tr w:rsidR="00590393" w:rsidRPr="00590393" w:rsidTr="008B6656">
        <w:trPr>
          <w:jc w:val="center"/>
        </w:trPr>
        <w:tc>
          <w:tcPr>
            <w:tcW w:w="968" w:type="dxa"/>
          </w:tcPr>
          <w:p w:rsidR="00590393" w:rsidRPr="00590393" w:rsidRDefault="00590393" w:rsidP="00F770BE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b/>
                <w:iCs/>
                <w:sz w:val="18"/>
              </w:rPr>
            </w:pPr>
            <w:r w:rsidRPr="00590393">
              <w:rPr>
                <w:rFonts w:ascii="Times New Roman" w:hAnsi="Times New Roman" w:cs="Times New Roman"/>
                <w:b/>
                <w:bCs/>
                <w:noProof/>
                <w:color w:val="0000FF"/>
                <w:sz w:val="18"/>
              </w:rPr>
              <w:drawing>
                <wp:inline distT="0" distB="0" distL="0" distR="0">
                  <wp:extent cx="477520" cy="477520"/>
                  <wp:effectExtent l="0" t="0" r="0" b="0"/>
                  <wp:docPr id="25" name="Image 86" descr="OTHER, Code d’identification pour les autres polymèr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OTHER, Code d’identification pour les autres polymères.">
                            <a:hlinkClick r:id="rId30" tooltip="&quot;OTHER, Code d’identification pour les autres polymères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  <w:vAlign w:val="center"/>
          </w:tcPr>
          <w:p w:rsidR="00590393" w:rsidRPr="00590393" w:rsidRDefault="00590393" w:rsidP="006B3A8F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b/>
                <w:iCs/>
                <w:sz w:val="18"/>
              </w:rPr>
            </w:pPr>
            <w:r w:rsidRPr="00590393">
              <w:rPr>
                <w:rFonts w:ascii="Times New Roman" w:hAnsi="Times New Roman" w:cs="Times New Roman"/>
                <w:sz w:val="18"/>
              </w:rPr>
              <w:t>OTHER</w:t>
            </w:r>
          </w:p>
        </w:tc>
        <w:tc>
          <w:tcPr>
            <w:tcW w:w="7885" w:type="dxa"/>
            <w:gridSpan w:val="2"/>
            <w:vAlign w:val="center"/>
          </w:tcPr>
          <w:p w:rsidR="00590393" w:rsidRPr="00590393" w:rsidRDefault="00590393" w:rsidP="006B3A8F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b/>
                <w:iCs/>
                <w:sz w:val="18"/>
              </w:rPr>
            </w:pPr>
            <w:r w:rsidRPr="00590393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Autres plastiques, incluant le </w:t>
            </w:r>
            <w:hyperlink r:id="rId32" w:tooltip="Polycarbonate" w:history="1">
              <w:r w:rsidRPr="00590393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polycarbonate</w:t>
              </w:r>
            </w:hyperlink>
            <w:r w:rsidRPr="00590393">
              <w:rPr>
                <w:rFonts w:ascii="Times New Roman" w:hAnsi="Times New Roman" w:cs="Times New Roman"/>
                <w:color w:val="000000" w:themeColor="text1"/>
                <w:sz w:val="18"/>
              </w:rPr>
              <w:t>, l’</w:t>
            </w:r>
            <w:hyperlink r:id="rId33" w:tooltip="Acrylique" w:history="1">
              <w:r w:rsidRPr="00590393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acrylique</w:t>
              </w:r>
            </w:hyperlink>
            <w:r w:rsidRPr="00590393"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et le </w:t>
            </w:r>
            <w:hyperlink r:id="rId34" w:tooltip="Nylon" w:history="1">
              <w:r w:rsidRPr="00590393">
                <w:rPr>
                  <w:rFonts w:ascii="Times New Roman" w:hAnsi="Times New Roman" w:cs="Times New Roman"/>
                  <w:color w:val="000000" w:themeColor="text1"/>
                  <w:sz w:val="18"/>
                </w:rPr>
                <w:t>nylon</w:t>
              </w:r>
            </w:hyperlink>
            <w:r w:rsidRPr="00590393">
              <w:rPr>
                <w:rFonts w:ascii="Times New Roman" w:hAnsi="Times New Roman" w:cs="Times New Roman"/>
                <w:color w:val="000000" w:themeColor="text1"/>
                <w:sz w:val="18"/>
              </w:rPr>
              <w:t>.</w:t>
            </w:r>
          </w:p>
        </w:tc>
      </w:tr>
    </w:tbl>
    <w:p w:rsidR="00F770BE" w:rsidRDefault="00F770BE" w:rsidP="00F770BE">
      <w:pPr>
        <w:autoSpaceDE w:val="0"/>
        <w:autoSpaceDN w:val="0"/>
        <w:adjustRightInd w:val="0"/>
        <w:rPr>
          <w:rFonts w:ascii="Eurostile" w:hAnsi="Eurostile" w:cs="Times New Roman"/>
          <w:b/>
          <w:iCs/>
        </w:rPr>
      </w:pPr>
    </w:p>
    <w:p w:rsidR="00835DE3" w:rsidRPr="00590393" w:rsidRDefault="00835DE3" w:rsidP="00BA3DBE">
      <w:pPr>
        <w:pStyle w:val="Numrodexercice"/>
      </w:pPr>
      <w:r w:rsidRPr="00590393">
        <w:t>Quelques caractéristiques :</w:t>
      </w:r>
    </w:p>
    <w:p w:rsidR="0063030B" w:rsidRPr="0063030B" w:rsidRDefault="0063030B" w:rsidP="0063030B">
      <w:pPr>
        <w:autoSpaceDE w:val="0"/>
        <w:autoSpaceDN w:val="0"/>
        <w:adjustRightInd w:val="0"/>
        <w:rPr>
          <w:rFonts w:ascii="Eurostile" w:hAnsi="Eurostile" w:cs="Times New Roman"/>
          <w:b/>
          <w:iCs/>
        </w:rPr>
      </w:pPr>
    </w:p>
    <w:p w:rsidR="00835DE3" w:rsidRDefault="00835DE3" w:rsidP="00140910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Eurostile" w:hAnsi="Eurostile" w:cs="Times New Roman"/>
          <w:b/>
          <w:iCs/>
        </w:rPr>
      </w:pPr>
      <w:r>
        <w:rPr>
          <w:rFonts w:ascii="Eurostile" w:hAnsi="Eurostile" w:cs="Times New Roman"/>
          <w:iCs/>
        </w:rPr>
        <w:t xml:space="preserve">Le test de </w:t>
      </w:r>
      <w:proofErr w:type="spellStart"/>
      <w:r>
        <w:rPr>
          <w:rFonts w:ascii="Eurostile" w:hAnsi="Eurostile" w:cs="Times New Roman"/>
          <w:iCs/>
        </w:rPr>
        <w:t>Belstein</w:t>
      </w:r>
      <w:proofErr w:type="spellEnd"/>
      <w:r>
        <w:rPr>
          <w:rFonts w:ascii="Eurostile" w:hAnsi="Eurostile" w:cs="Times New Roman"/>
          <w:iCs/>
        </w:rPr>
        <w:t xml:space="preserve"> n’est positif (flamme verte) qu’avec le polychlorure de vinyle.</w:t>
      </w:r>
    </w:p>
    <w:p w:rsidR="00835DE3" w:rsidRPr="00140910" w:rsidRDefault="00590393" w:rsidP="00140910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Eurostile" w:hAnsi="Eurostile" w:cs="Times New Roman"/>
          <w:b/>
          <w:iCs/>
        </w:rPr>
      </w:pPr>
      <w:r>
        <w:rPr>
          <w:rFonts w:ascii="Eurostile" w:hAnsi="Eurostile" w:cs="Times New Roman"/>
          <w:iCs/>
        </w:rPr>
        <w:t>Le test du solvant à l’acétone est positif pour le polystyrène</w:t>
      </w:r>
      <w:r w:rsidR="0063030B">
        <w:rPr>
          <w:rFonts w:ascii="Eurostile" w:hAnsi="Eurostile" w:cs="Times New Roman"/>
          <w:iCs/>
        </w:rPr>
        <w:t>.</w:t>
      </w:r>
    </w:p>
    <w:p w:rsidR="00140910" w:rsidRPr="00943140" w:rsidRDefault="00140910" w:rsidP="00140910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Eurostile" w:hAnsi="Eurostile" w:cs="Times New Roman"/>
          <w:b/>
          <w:iCs/>
        </w:rPr>
      </w:pPr>
      <w:r>
        <w:rPr>
          <w:rFonts w:ascii="Eurostile" w:hAnsi="Eurostile" w:cs="Times New Roman"/>
          <w:iCs/>
        </w:rPr>
        <w:t>Le test de rétractation est positif pour le PET.</w:t>
      </w:r>
    </w:p>
    <w:p w:rsidR="00943140" w:rsidRPr="0063030B" w:rsidRDefault="00943140" w:rsidP="00140910">
      <w:pPr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Eurostile" w:hAnsi="Eurostile" w:cs="Times New Roman"/>
          <w:b/>
          <w:iCs/>
        </w:rPr>
      </w:pPr>
      <w:r>
        <w:rPr>
          <w:rFonts w:ascii="Eurostile" w:hAnsi="Eurostile" w:cs="Times New Roman"/>
          <w:iCs/>
        </w:rPr>
        <w:t>Seuls les thermoplastiques sont recyclables.</w:t>
      </w:r>
    </w:p>
    <w:p w:rsidR="00BA3DBE" w:rsidRDefault="00BA3DBE" w:rsidP="00BA3DBE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63030B" w:rsidRDefault="0063030B" w:rsidP="00BA3DBE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BA3DBE" w:rsidRPr="0063030B" w:rsidRDefault="00BA3DBE" w:rsidP="0063030B">
      <w:pPr>
        <w:pStyle w:val="Numrodexercice"/>
      </w:pPr>
      <w:r w:rsidRPr="0063030B">
        <w:t>Densité des différents plastiques dans l’eau douce :</w:t>
      </w:r>
    </w:p>
    <w:p w:rsidR="00BA3DBE" w:rsidRDefault="00BA3DBE" w:rsidP="00BA3DBE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tbl>
      <w:tblPr>
        <w:tblStyle w:val="Grilledutableau"/>
        <w:tblW w:w="10738" w:type="dxa"/>
        <w:tblInd w:w="-176" w:type="dxa"/>
        <w:tblLook w:val="04A0"/>
      </w:tblPr>
      <w:tblGrid>
        <w:gridCol w:w="1103"/>
        <w:gridCol w:w="883"/>
        <w:gridCol w:w="716"/>
        <w:gridCol w:w="1341"/>
        <w:gridCol w:w="1383"/>
        <w:gridCol w:w="1161"/>
        <w:gridCol w:w="1388"/>
        <w:gridCol w:w="1388"/>
        <w:gridCol w:w="1375"/>
      </w:tblGrid>
      <w:tr w:rsidR="0063030B" w:rsidRPr="00BA3DBE" w:rsidTr="0063030B">
        <w:tc>
          <w:tcPr>
            <w:tcW w:w="0" w:type="auto"/>
            <w:vAlign w:val="center"/>
          </w:tcPr>
          <w:p w:rsidR="0063030B" w:rsidRPr="00BA3DBE" w:rsidRDefault="0063030B" w:rsidP="00630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sz w:val="20"/>
              </w:rPr>
            </w:pPr>
            <w:r w:rsidRPr="00BA3DBE">
              <w:rPr>
                <w:rFonts w:ascii="Times New Roman" w:hAnsi="Times New Roman" w:cs="Times New Roman"/>
                <w:iCs/>
                <w:sz w:val="20"/>
              </w:rPr>
              <w:t>Matières plastiques</w:t>
            </w:r>
          </w:p>
        </w:tc>
        <w:tc>
          <w:tcPr>
            <w:tcW w:w="0" w:type="auto"/>
            <w:vAlign w:val="center"/>
          </w:tcPr>
          <w:p w:rsidR="0063030B" w:rsidRPr="00BA3DBE" w:rsidRDefault="0063030B" w:rsidP="00630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sz w:val="20"/>
              </w:rPr>
            </w:pPr>
            <w:r w:rsidRPr="00BA3DBE">
              <w:rPr>
                <w:rFonts w:ascii="Times New Roman" w:hAnsi="Times New Roman" w:cs="Times New Roman"/>
                <w:iCs/>
                <w:sz w:val="20"/>
              </w:rPr>
              <w:t>Bakélite</w:t>
            </w:r>
          </w:p>
        </w:tc>
        <w:tc>
          <w:tcPr>
            <w:tcW w:w="0" w:type="auto"/>
            <w:vAlign w:val="center"/>
          </w:tcPr>
          <w:p w:rsidR="0063030B" w:rsidRPr="00BA3DBE" w:rsidRDefault="0063030B" w:rsidP="00630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sz w:val="20"/>
              </w:rPr>
            </w:pPr>
            <w:r w:rsidRPr="00BA3DBE">
              <w:rPr>
                <w:rFonts w:ascii="Times New Roman" w:hAnsi="Times New Roman" w:cs="Times New Roman"/>
                <w:iCs/>
                <w:sz w:val="20"/>
              </w:rPr>
              <w:t>Nylon</w:t>
            </w:r>
          </w:p>
        </w:tc>
        <w:tc>
          <w:tcPr>
            <w:tcW w:w="0" w:type="auto"/>
            <w:vAlign w:val="center"/>
          </w:tcPr>
          <w:p w:rsidR="0063030B" w:rsidRDefault="0063030B" w:rsidP="00630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sz w:val="20"/>
              </w:rPr>
            </w:pPr>
            <w:r w:rsidRPr="00BA3DBE">
              <w:rPr>
                <w:rFonts w:ascii="Times New Roman" w:hAnsi="Times New Roman" w:cs="Times New Roman"/>
                <w:iCs/>
                <w:sz w:val="20"/>
              </w:rPr>
              <w:t>Polychlorure de vinyle</w:t>
            </w:r>
          </w:p>
          <w:p w:rsidR="0063030B" w:rsidRPr="00BA3DBE" w:rsidRDefault="0063030B" w:rsidP="00630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sz w:val="20"/>
              </w:rPr>
            </w:pPr>
            <w:r w:rsidRPr="00BA3DBE">
              <w:rPr>
                <w:rFonts w:ascii="Times New Roman" w:hAnsi="Times New Roman" w:cs="Times New Roman"/>
                <w:iCs/>
                <w:sz w:val="20"/>
              </w:rPr>
              <w:t>(PVC)</w:t>
            </w:r>
          </w:p>
        </w:tc>
        <w:tc>
          <w:tcPr>
            <w:tcW w:w="0" w:type="auto"/>
            <w:vAlign w:val="center"/>
          </w:tcPr>
          <w:p w:rsidR="0063030B" w:rsidRPr="00BA3DBE" w:rsidRDefault="0063030B" w:rsidP="00630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sz w:val="20"/>
              </w:rPr>
            </w:pPr>
            <w:r w:rsidRPr="00BA3DBE">
              <w:rPr>
                <w:rFonts w:ascii="Times New Roman" w:hAnsi="Times New Roman" w:cs="Times New Roman"/>
                <w:iCs/>
                <w:sz w:val="20"/>
              </w:rPr>
              <w:t>Polypropylène</w:t>
            </w:r>
          </w:p>
        </w:tc>
        <w:tc>
          <w:tcPr>
            <w:tcW w:w="0" w:type="auto"/>
            <w:vAlign w:val="center"/>
          </w:tcPr>
          <w:p w:rsidR="0063030B" w:rsidRPr="00BA3DBE" w:rsidRDefault="0063030B" w:rsidP="00630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sz w:val="20"/>
              </w:rPr>
            </w:pPr>
            <w:r w:rsidRPr="00BA3DBE">
              <w:rPr>
                <w:rFonts w:ascii="Times New Roman" w:hAnsi="Times New Roman" w:cs="Times New Roman"/>
                <w:iCs/>
                <w:sz w:val="20"/>
              </w:rPr>
              <w:t>Polystyrène</w:t>
            </w:r>
          </w:p>
        </w:tc>
        <w:tc>
          <w:tcPr>
            <w:tcW w:w="0" w:type="auto"/>
            <w:vAlign w:val="center"/>
          </w:tcPr>
          <w:p w:rsidR="0063030B" w:rsidRPr="00BA3DBE" w:rsidRDefault="0063030B" w:rsidP="00630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sz w:val="20"/>
              </w:rPr>
            </w:pPr>
            <w:r w:rsidRPr="00BA3DBE">
              <w:rPr>
                <w:rFonts w:ascii="Times New Roman" w:hAnsi="Times New Roman" w:cs="Times New Roman"/>
                <w:iCs/>
                <w:sz w:val="20"/>
              </w:rPr>
              <w:t>Polyéthylène basse densité</w:t>
            </w:r>
          </w:p>
        </w:tc>
        <w:tc>
          <w:tcPr>
            <w:tcW w:w="0" w:type="auto"/>
            <w:vAlign w:val="center"/>
          </w:tcPr>
          <w:p w:rsidR="0063030B" w:rsidRPr="00BA3DBE" w:rsidRDefault="0063030B" w:rsidP="00630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sz w:val="20"/>
              </w:rPr>
            </w:pPr>
            <w:r w:rsidRPr="00BA3DBE">
              <w:rPr>
                <w:rFonts w:ascii="Times New Roman" w:hAnsi="Times New Roman" w:cs="Times New Roman"/>
                <w:iCs/>
                <w:sz w:val="20"/>
              </w:rPr>
              <w:t>Polyéthylène haute densité</w:t>
            </w:r>
          </w:p>
        </w:tc>
        <w:tc>
          <w:tcPr>
            <w:tcW w:w="0" w:type="auto"/>
            <w:vAlign w:val="center"/>
          </w:tcPr>
          <w:p w:rsidR="0063030B" w:rsidRPr="00BA3DBE" w:rsidRDefault="0063030B" w:rsidP="00630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sz w:val="20"/>
              </w:rPr>
            </w:pPr>
            <w:r w:rsidRPr="00BA3DBE">
              <w:rPr>
                <w:rFonts w:ascii="Times New Roman" w:hAnsi="Times New Roman" w:cs="Times New Roman"/>
                <w:iCs/>
                <w:sz w:val="20"/>
              </w:rPr>
              <w:t>Polyéthylène téréphtalate</w:t>
            </w:r>
          </w:p>
        </w:tc>
      </w:tr>
      <w:tr w:rsidR="0063030B" w:rsidRPr="00BA3DBE" w:rsidTr="0063030B">
        <w:tc>
          <w:tcPr>
            <w:tcW w:w="0" w:type="auto"/>
            <w:vAlign w:val="center"/>
          </w:tcPr>
          <w:p w:rsidR="0063030B" w:rsidRPr="00BA3DBE" w:rsidRDefault="0063030B" w:rsidP="0063030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Cs/>
                <w:sz w:val="20"/>
              </w:rPr>
            </w:pPr>
            <w:r w:rsidRPr="00BA3DBE">
              <w:rPr>
                <w:rFonts w:ascii="Times New Roman" w:hAnsi="Times New Roman" w:cs="Times New Roman"/>
                <w:iCs/>
                <w:sz w:val="20"/>
              </w:rPr>
              <w:t>Densité moyenne</w:t>
            </w:r>
          </w:p>
        </w:tc>
        <w:tc>
          <w:tcPr>
            <w:tcW w:w="0" w:type="auto"/>
            <w:vAlign w:val="center"/>
          </w:tcPr>
          <w:p w:rsidR="0063030B" w:rsidRPr="0063030B" w:rsidRDefault="0063030B" w:rsidP="00630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63030B">
              <w:rPr>
                <w:rFonts w:ascii="Times New Roman" w:hAnsi="Times New Roman" w:cs="Times New Roman"/>
                <w:b/>
                <w:iCs/>
                <w:sz w:val="20"/>
              </w:rPr>
              <w:t>1,35</w:t>
            </w:r>
          </w:p>
        </w:tc>
        <w:tc>
          <w:tcPr>
            <w:tcW w:w="0" w:type="auto"/>
            <w:vAlign w:val="center"/>
          </w:tcPr>
          <w:p w:rsidR="0063030B" w:rsidRPr="0063030B" w:rsidRDefault="0063030B" w:rsidP="00630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63030B">
              <w:rPr>
                <w:rFonts w:ascii="Times New Roman" w:hAnsi="Times New Roman" w:cs="Times New Roman"/>
                <w:b/>
                <w:iCs/>
                <w:sz w:val="20"/>
              </w:rPr>
              <w:t>1,12</w:t>
            </w:r>
          </w:p>
        </w:tc>
        <w:tc>
          <w:tcPr>
            <w:tcW w:w="0" w:type="auto"/>
            <w:vAlign w:val="center"/>
          </w:tcPr>
          <w:p w:rsidR="0063030B" w:rsidRPr="0063030B" w:rsidRDefault="0063030B" w:rsidP="00630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63030B">
              <w:rPr>
                <w:rFonts w:ascii="Times New Roman" w:hAnsi="Times New Roman" w:cs="Times New Roman"/>
                <w:b/>
                <w:iCs/>
                <w:sz w:val="20"/>
              </w:rPr>
              <w:t>1,38</w:t>
            </w:r>
          </w:p>
        </w:tc>
        <w:tc>
          <w:tcPr>
            <w:tcW w:w="0" w:type="auto"/>
            <w:vAlign w:val="center"/>
          </w:tcPr>
          <w:p w:rsidR="0063030B" w:rsidRPr="0063030B" w:rsidRDefault="0063030B" w:rsidP="00630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63030B">
              <w:rPr>
                <w:rFonts w:ascii="Times New Roman" w:hAnsi="Times New Roman" w:cs="Times New Roman"/>
                <w:b/>
                <w:iCs/>
                <w:sz w:val="20"/>
              </w:rPr>
              <w:t>0,85</w:t>
            </w:r>
          </w:p>
        </w:tc>
        <w:tc>
          <w:tcPr>
            <w:tcW w:w="0" w:type="auto"/>
            <w:vAlign w:val="center"/>
          </w:tcPr>
          <w:p w:rsidR="0063030B" w:rsidRPr="0063030B" w:rsidRDefault="0063030B" w:rsidP="00630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63030B">
              <w:rPr>
                <w:rFonts w:ascii="Times New Roman" w:hAnsi="Times New Roman" w:cs="Times New Roman"/>
                <w:b/>
                <w:iCs/>
                <w:sz w:val="20"/>
              </w:rPr>
              <w:t>1,04</w:t>
            </w:r>
          </w:p>
        </w:tc>
        <w:tc>
          <w:tcPr>
            <w:tcW w:w="0" w:type="auto"/>
            <w:vAlign w:val="center"/>
          </w:tcPr>
          <w:p w:rsidR="0063030B" w:rsidRPr="0063030B" w:rsidRDefault="0063030B" w:rsidP="00630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63030B">
              <w:rPr>
                <w:rFonts w:ascii="Times New Roman" w:hAnsi="Times New Roman" w:cs="Times New Roman"/>
                <w:b/>
                <w:iCs/>
                <w:sz w:val="20"/>
              </w:rPr>
              <w:t>0,89</w:t>
            </w:r>
          </w:p>
        </w:tc>
        <w:tc>
          <w:tcPr>
            <w:tcW w:w="0" w:type="auto"/>
            <w:vAlign w:val="center"/>
          </w:tcPr>
          <w:p w:rsidR="0063030B" w:rsidRPr="0063030B" w:rsidRDefault="0063030B" w:rsidP="00630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63030B">
              <w:rPr>
                <w:rFonts w:ascii="Times New Roman" w:hAnsi="Times New Roman" w:cs="Times New Roman"/>
                <w:b/>
                <w:iCs/>
                <w:sz w:val="20"/>
              </w:rPr>
              <w:t>0,94</w:t>
            </w:r>
          </w:p>
        </w:tc>
        <w:tc>
          <w:tcPr>
            <w:tcW w:w="0" w:type="auto"/>
            <w:vAlign w:val="center"/>
          </w:tcPr>
          <w:p w:rsidR="0063030B" w:rsidRPr="0063030B" w:rsidRDefault="0063030B" w:rsidP="00630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63030B">
              <w:rPr>
                <w:rFonts w:ascii="Times New Roman" w:hAnsi="Times New Roman" w:cs="Times New Roman"/>
                <w:b/>
                <w:iCs/>
                <w:sz w:val="20"/>
              </w:rPr>
              <w:t>1,3</w:t>
            </w:r>
          </w:p>
        </w:tc>
      </w:tr>
    </w:tbl>
    <w:p w:rsidR="00BA3DBE" w:rsidRDefault="00BA3DBE" w:rsidP="00BA3DBE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140910" w:rsidRPr="00140910" w:rsidRDefault="00BA3DBE" w:rsidP="00140910">
      <w:pPr>
        <w:rPr>
          <w:sz w:val="14"/>
        </w:rPr>
      </w:pPr>
      <w:r>
        <w:br w:type="page"/>
      </w:r>
    </w:p>
    <w:p w:rsidR="00590393" w:rsidRPr="00140910" w:rsidRDefault="00140910" w:rsidP="00140910">
      <w:pPr>
        <w:pStyle w:val="ChapitreCoursQuentin"/>
      </w:pPr>
      <w:r w:rsidRPr="00140910">
        <w:t>Description des tests de reconnaissance des plastiques</w:t>
      </w:r>
    </w:p>
    <w:p w:rsidR="00140910" w:rsidRDefault="00140910" w:rsidP="00BA3DBE">
      <w:pPr>
        <w:autoSpaceDE w:val="0"/>
        <w:autoSpaceDN w:val="0"/>
        <w:adjustRightInd w:val="0"/>
        <w:rPr>
          <w:rFonts w:ascii="Eurostile" w:hAnsi="Eurostile" w:cs="Times New Roman"/>
          <w:b/>
          <w:iCs/>
        </w:rPr>
      </w:pPr>
    </w:p>
    <w:tbl>
      <w:tblPr>
        <w:tblStyle w:val="Grilledutableau"/>
        <w:tblW w:w="4977" w:type="pct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/>
      </w:tblPr>
      <w:tblGrid>
        <w:gridCol w:w="4927"/>
        <w:gridCol w:w="236"/>
        <w:gridCol w:w="5209"/>
      </w:tblGrid>
      <w:tr w:rsidR="00BA3DBE" w:rsidTr="00BA3DBE">
        <w:tc>
          <w:tcPr>
            <w:tcW w:w="2375" w:type="pct"/>
          </w:tcPr>
          <w:p w:rsidR="00BA3DBE" w:rsidRPr="00590393" w:rsidRDefault="00BA3DBE" w:rsidP="00BA3DBE">
            <w:pPr>
              <w:pStyle w:val="Numrodexercice"/>
            </w:pPr>
            <w:r w:rsidRPr="00590393">
              <w:t>Test de chauffage</w:t>
            </w:r>
          </w:p>
          <w:p w:rsidR="00BA3DBE" w:rsidRPr="00590393" w:rsidRDefault="00BA3DBE" w:rsidP="00590393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b/>
                <w:iCs/>
              </w:rPr>
            </w:pPr>
            <w:r w:rsidRPr="00590393">
              <w:rPr>
                <w:rFonts w:ascii="Eurostile" w:hAnsi="Eurostile" w:cs="Times New Roman"/>
                <w:iCs/>
              </w:rPr>
              <w:t xml:space="preserve">Légèrement chauffés, les thermodurcissables restent rigides, et les thermoplastiques se ramollissent ou fondent. </w:t>
            </w:r>
          </w:p>
          <w:p w:rsidR="00BA3DBE" w:rsidRPr="00590393" w:rsidRDefault="00BA3DBE" w:rsidP="00BA3DBE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142"/>
              <w:rPr>
                <w:rFonts w:ascii="Eurostile" w:hAnsi="Eurostile" w:cs="Times New Roman"/>
                <w:b/>
                <w:iCs/>
              </w:rPr>
            </w:pPr>
            <w:r w:rsidRPr="00590393">
              <w:rPr>
                <w:rFonts w:ascii="Eurostile" w:hAnsi="Eurostile" w:cs="Times New Roman"/>
                <w:iCs/>
              </w:rPr>
              <w:t xml:space="preserve">Chauffer l’agitateur en verre, tenu avec la pince en bois, dans la flamme </w:t>
            </w:r>
            <w:r w:rsidR="00943140">
              <w:rPr>
                <w:rFonts w:ascii="Eurostile" w:hAnsi="Eurostile" w:cs="Times New Roman"/>
                <w:iCs/>
              </w:rPr>
              <w:t xml:space="preserve">de la lampe </w:t>
            </w:r>
            <w:proofErr w:type="gramStart"/>
            <w:r w:rsidR="00943140">
              <w:rPr>
                <w:rFonts w:ascii="Eurostile" w:hAnsi="Eurostile" w:cs="Times New Roman"/>
                <w:iCs/>
              </w:rPr>
              <w:t>a</w:t>
            </w:r>
            <w:proofErr w:type="gramEnd"/>
            <w:r w:rsidR="00943140">
              <w:rPr>
                <w:rFonts w:ascii="Eurostile" w:hAnsi="Eurostile" w:cs="Times New Roman"/>
                <w:iCs/>
              </w:rPr>
              <w:t xml:space="preserve"> alcool</w:t>
            </w:r>
            <w:r w:rsidRPr="00590393">
              <w:rPr>
                <w:rFonts w:ascii="Eurostile" w:hAnsi="Eurostile" w:cs="Times New Roman"/>
                <w:iCs/>
              </w:rPr>
              <w:t xml:space="preserve"> et le poser sur l’échantillon. </w:t>
            </w:r>
          </w:p>
          <w:p w:rsidR="00BA3DBE" w:rsidRPr="00590393" w:rsidRDefault="00BA3DBE" w:rsidP="00BA3DBE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142"/>
              <w:rPr>
                <w:rFonts w:ascii="Eurostile" w:hAnsi="Eurostile" w:cs="Times New Roman"/>
                <w:b/>
                <w:iCs/>
              </w:rPr>
            </w:pPr>
            <w:r w:rsidRPr="00590393">
              <w:rPr>
                <w:rFonts w:ascii="Eurostile" w:hAnsi="Eurostile" w:cs="Times New Roman"/>
                <w:iCs/>
              </w:rPr>
              <w:t xml:space="preserve">Si l’échantillon ramollit (ou garde une empreinte), alors le test est positif : c'est un thermoplastique. Sinon, c'est un thermodurcissable. </w:t>
            </w:r>
          </w:p>
          <w:p w:rsidR="00BA3DBE" w:rsidRDefault="00BA3DBE" w:rsidP="00590393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b/>
                <w:iCs/>
              </w:rPr>
            </w:pPr>
          </w:p>
        </w:tc>
        <w:tc>
          <w:tcPr>
            <w:tcW w:w="114" w:type="pct"/>
            <w:tcBorders>
              <w:top w:val="nil"/>
              <w:bottom w:val="nil"/>
            </w:tcBorders>
          </w:tcPr>
          <w:p w:rsidR="00BA3DBE" w:rsidRPr="00BA3DBE" w:rsidRDefault="00BA3DBE" w:rsidP="00BA3DBE">
            <w:pPr>
              <w:rPr>
                <w:sz w:val="10"/>
              </w:rPr>
            </w:pPr>
          </w:p>
        </w:tc>
        <w:tc>
          <w:tcPr>
            <w:tcW w:w="2511" w:type="pct"/>
          </w:tcPr>
          <w:p w:rsidR="00BA3DBE" w:rsidRPr="008B6656" w:rsidRDefault="00BA3DBE" w:rsidP="00BA3DBE">
            <w:pPr>
              <w:pStyle w:val="Numrodexercice"/>
            </w:pPr>
            <w:r w:rsidRPr="008B6656">
              <w:t>Test de densité</w:t>
            </w:r>
          </w:p>
          <w:p w:rsidR="00BA3DBE" w:rsidRPr="00590393" w:rsidRDefault="00BA3DBE" w:rsidP="00590393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b/>
                <w:iCs/>
              </w:rPr>
            </w:pPr>
            <w:r w:rsidRPr="00590393">
              <w:rPr>
                <w:rFonts w:ascii="Eurostile" w:hAnsi="Eurostile" w:cs="Times New Roman"/>
                <w:iCs/>
              </w:rPr>
              <w:t xml:space="preserve">Nettement moins denses que les métaux, les plastiques ont des densités relatives à l'eau allant de 0,9 à 1,4. Ce test n'est pas valable pour les plastiques armés (contenant une armature) ou contenant de l’air (mousse, polystyrène expansé, fibre aérées). </w:t>
            </w:r>
          </w:p>
          <w:p w:rsidR="00BA3DBE" w:rsidRPr="00BA3DBE" w:rsidRDefault="00BA3DBE" w:rsidP="00BA3DBE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142"/>
              <w:rPr>
                <w:rFonts w:ascii="Eurostile" w:hAnsi="Eurostile" w:cs="Times New Roman"/>
                <w:iCs/>
              </w:rPr>
            </w:pPr>
            <w:r w:rsidRPr="00590393">
              <w:rPr>
                <w:rFonts w:ascii="Eurostile" w:hAnsi="Eurostile" w:cs="Times New Roman"/>
                <w:iCs/>
              </w:rPr>
              <w:t xml:space="preserve">Plonger l’échantillon dans un bécher rempli d’eau et le maintenir immergé pendant une vingtaine de secondes, puis le libérer. </w:t>
            </w:r>
          </w:p>
          <w:p w:rsidR="00BA3DBE" w:rsidRPr="00BA3DBE" w:rsidRDefault="00BA3DBE" w:rsidP="00BA3DBE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142"/>
              <w:rPr>
                <w:rFonts w:ascii="Eurostile" w:hAnsi="Eurostile" w:cs="Times New Roman"/>
                <w:iCs/>
              </w:rPr>
            </w:pPr>
            <w:r w:rsidRPr="00590393">
              <w:rPr>
                <w:rFonts w:ascii="Eurostile" w:hAnsi="Eurostile" w:cs="Times New Roman"/>
                <w:iCs/>
              </w:rPr>
              <w:t xml:space="preserve">Si l’échantillon surnage, alors le test est positif (densité inférieure à 1). </w:t>
            </w:r>
          </w:p>
          <w:p w:rsidR="00BA3DBE" w:rsidRDefault="00BA3DBE" w:rsidP="00590393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b/>
                <w:iCs/>
              </w:rPr>
            </w:pPr>
          </w:p>
        </w:tc>
      </w:tr>
      <w:tr w:rsidR="00BA3DBE" w:rsidRPr="00BA3DBE" w:rsidTr="00BA3DBE">
        <w:trPr>
          <w:trHeight w:val="238"/>
        </w:trPr>
        <w:tc>
          <w:tcPr>
            <w:tcW w:w="2375" w:type="pct"/>
            <w:tcBorders>
              <w:left w:val="nil"/>
              <w:right w:val="nil"/>
            </w:tcBorders>
          </w:tcPr>
          <w:p w:rsidR="00BA3DBE" w:rsidRPr="00BA3DBE" w:rsidRDefault="00BA3DBE" w:rsidP="00BA3DBE">
            <w:pPr>
              <w:rPr>
                <w:sz w:val="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BA3DBE" w:rsidRPr="00BA3DBE" w:rsidRDefault="00BA3DBE" w:rsidP="00BA3DBE">
            <w:pPr>
              <w:rPr>
                <w:sz w:val="10"/>
              </w:rPr>
            </w:pPr>
          </w:p>
        </w:tc>
        <w:tc>
          <w:tcPr>
            <w:tcW w:w="2511" w:type="pct"/>
            <w:tcBorders>
              <w:left w:val="nil"/>
              <w:right w:val="nil"/>
            </w:tcBorders>
          </w:tcPr>
          <w:p w:rsidR="00BA3DBE" w:rsidRPr="00BA3DBE" w:rsidRDefault="00BA3DBE" w:rsidP="00BA3DBE">
            <w:pPr>
              <w:rPr>
                <w:sz w:val="8"/>
              </w:rPr>
            </w:pPr>
          </w:p>
        </w:tc>
      </w:tr>
      <w:tr w:rsidR="00BA3DBE" w:rsidTr="00BA3DBE">
        <w:tc>
          <w:tcPr>
            <w:tcW w:w="2375" w:type="pct"/>
          </w:tcPr>
          <w:p w:rsidR="00BA3DBE" w:rsidRPr="00590393" w:rsidRDefault="00BA3DBE" w:rsidP="00BA3DBE">
            <w:pPr>
              <w:pStyle w:val="Numrodexercice"/>
            </w:pPr>
            <w:r w:rsidRPr="00590393">
              <w:t xml:space="preserve">Test de </w:t>
            </w:r>
            <w:proofErr w:type="spellStart"/>
            <w:r w:rsidRPr="00590393">
              <w:t>Belstein</w:t>
            </w:r>
            <w:proofErr w:type="spellEnd"/>
          </w:p>
          <w:p w:rsidR="00BA3DBE" w:rsidRPr="00590393" w:rsidRDefault="00BA3DBE" w:rsidP="00590393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b/>
                <w:iCs/>
              </w:rPr>
            </w:pPr>
            <w:r w:rsidRPr="00590393">
              <w:rPr>
                <w:rFonts w:ascii="Eurostile" w:hAnsi="Eurostile" w:cs="Times New Roman"/>
                <w:iCs/>
              </w:rPr>
              <w:t xml:space="preserve">Utilisé pour mettre en évidence la présence de l'élément chlore dans un plastique (utilisé aussi pour les solvants chlorés). </w:t>
            </w:r>
          </w:p>
          <w:p w:rsidR="00BA3DBE" w:rsidRPr="00BA3DBE" w:rsidRDefault="00BA3DBE" w:rsidP="00BA3DBE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142"/>
              <w:rPr>
                <w:rFonts w:ascii="Eurostile" w:hAnsi="Eurostile" w:cs="Times New Roman"/>
                <w:iCs/>
              </w:rPr>
            </w:pPr>
            <w:r w:rsidRPr="00590393">
              <w:rPr>
                <w:rFonts w:ascii="Eurostile" w:hAnsi="Eurostile" w:cs="Times New Roman"/>
                <w:iCs/>
              </w:rPr>
              <w:t xml:space="preserve">Chauffer au rouge le fil de </w:t>
            </w:r>
            <w:hyperlink r:id="rId35" w:tooltip="Cuivre" w:history="1">
              <w:r w:rsidRPr="00BA3DBE">
                <w:t>cuivre</w:t>
              </w:r>
            </w:hyperlink>
            <w:r w:rsidRPr="00590393">
              <w:rPr>
                <w:rFonts w:ascii="Eurostile" w:hAnsi="Eurostile" w:cs="Times New Roman"/>
                <w:iCs/>
              </w:rPr>
              <w:t xml:space="preserve"> tenu à l’aide d’une pince en bois. </w:t>
            </w:r>
          </w:p>
          <w:p w:rsidR="00BA3DBE" w:rsidRPr="00BA3DBE" w:rsidRDefault="00BA3DBE" w:rsidP="00BA3DBE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142"/>
              <w:rPr>
                <w:rFonts w:ascii="Eurostile" w:hAnsi="Eurostile" w:cs="Times New Roman"/>
                <w:iCs/>
              </w:rPr>
            </w:pPr>
            <w:r w:rsidRPr="00590393">
              <w:rPr>
                <w:rFonts w:ascii="Eurostile" w:hAnsi="Eurostile" w:cs="Times New Roman"/>
                <w:iCs/>
              </w:rPr>
              <w:t xml:space="preserve">Poser le fil sur l’échantillon et le tourner afin de l’enrober de matière plastique. </w:t>
            </w:r>
          </w:p>
          <w:p w:rsidR="00BA3DBE" w:rsidRPr="00BA3DBE" w:rsidRDefault="00BA3DBE" w:rsidP="00BA3DBE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142"/>
              <w:rPr>
                <w:rFonts w:ascii="Eurostile" w:hAnsi="Eurostile" w:cs="Times New Roman"/>
                <w:iCs/>
              </w:rPr>
            </w:pPr>
            <w:r w:rsidRPr="00590393">
              <w:rPr>
                <w:rFonts w:ascii="Eurostile" w:hAnsi="Eurostile" w:cs="Times New Roman"/>
                <w:iCs/>
              </w:rPr>
              <w:t xml:space="preserve">Réintroduire le fil de cuivre au sommet de la flamme du bec Bunsen. </w:t>
            </w:r>
          </w:p>
          <w:p w:rsidR="00BA3DBE" w:rsidRPr="00BA3DBE" w:rsidRDefault="00BA3DBE" w:rsidP="00BA3DBE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142"/>
              <w:rPr>
                <w:rFonts w:ascii="Eurostile" w:hAnsi="Eurostile" w:cs="Times New Roman"/>
                <w:iCs/>
              </w:rPr>
            </w:pPr>
            <w:r w:rsidRPr="00590393">
              <w:rPr>
                <w:rFonts w:ascii="Eurostile" w:hAnsi="Eurostile" w:cs="Times New Roman"/>
                <w:iCs/>
              </w:rPr>
              <w:t xml:space="preserve">Si la flamme prend une couleur verte, alors le test est positif (présence de chlore dans le plastique). </w:t>
            </w:r>
          </w:p>
          <w:p w:rsidR="00BA3DBE" w:rsidRDefault="00BA3DBE" w:rsidP="00C76D58">
            <w:pPr>
              <w:autoSpaceDE w:val="0"/>
              <w:autoSpaceDN w:val="0"/>
              <w:adjustRightInd w:val="0"/>
              <w:ind w:left="284"/>
              <w:rPr>
                <w:rFonts w:ascii="Eurostile" w:hAnsi="Eurostile" w:cs="Times New Roman"/>
                <w:b/>
                <w:iCs/>
              </w:rPr>
            </w:pPr>
          </w:p>
        </w:tc>
        <w:tc>
          <w:tcPr>
            <w:tcW w:w="114" w:type="pct"/>
            <w:tcBorders>
              <w:top w:val="nil"/>
              <w:bottom w:val="nil"/>
            </w:tcBorders>
          </w:tcPr>
          <w:p w:rsidR="00BA3DBE" w:rsidRPr="00BA3DBE" w:rsidRDefault="00BA3DBE" w:rsidP="00BA3DBE">
            <w:pPr>
              <w:rPr>
                <w:sz w:val="10"/>
              </w:rPr>
            </w:pPr>
          </w:p>
        </w:tc>
        <w:tc>
          <w:tcPr>
            <w:tcW w:w="2511" w:type="pct"/>
          </w:tcPr>
          <w:p w:rsidR="00BA3DBE" w:rsidRPr="00590393" w:rsidRDefault="00BA3DBE" w:rsidP="00BA3DBE">
            <w:pPr>
              <w:pStyle w:val="Numrodexercice"/>
            </w:pPr>
            <w:r w:rsidRPr="00590393">
              <w:t>Test du solvant</w:t>
            </w:r>
          </w:p>
          <w:p w:rsidR="00AE618A" w:rsidRDefault="00BA3DBE" w:rsidP="00590393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iCs/>
              </w:rPr>
            </w:pPr>
            <w:r w:rsidRPr="00590393">
              <w:rPr>
                <w:rFonts w:ascii="Eurostile" w:hAnsi="Eurostile" w:cs="Times New Roman"/>
                <w:iCs/>
              </w:rPr>
              <w:t>Tous les plastiques sont insolubles dans l'eau ; certains plastiques peuvent être solubles dans certains solvants organiques, comme l'</w:t>
            </w:r>
            <w:hyperlink r:id="rId36" w:tooltip="Acétone" w:history="1">
              <w:r w:rsidRPr="00BA3DBE">
                <w:t>acétone</w:t>
              </w:r>
            </w:hyperlink>
            <w:r w:rsidRPr="00590393">
              <w:rPr>
                <w:rFonts w:ascii="Eurostile" w:hAnsi="Eurostile" w:cs="Times New Roman"/>
                <w:b/>
                <w:iCs/>
                <w:noProof/>
              </w:rPr>
              <w:drawing>
                <wp:inline distT="0" distB="0" distL="0" distR="0">
                  <wp:extent cx="365760" cy="365760"/>
                  <wp:effectExtent l="0" t="0" r="0" b="0"/>
                  <wp:docPr id="16" name="Image 21" descr="SGH02 : Matières inflammables">
                    <a:hlinkClick xmlns:a="http://schemas.openxmlformats.org/drawingml/2006/main" r:id="rId37" tooltip="&quot;SGH02 : Matières inflammables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GH02 : Matières inflammables">
                            <a:hlinkClick r:id="rId37" tooltip="&quot;SGH02 : Matières inflammables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099" cy="366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393">
              <w:rPr>
                <w:rFonts w:ascii="Eurostile" w:hAnsi="Eurostile" w:cs="Times New Roman"/>
                <w:b/>
                <w:iCs/>
                <w:noProof/>
              </w:rPr>
              <w:drawing>
                <wp:inline distT="0" distB="0" distL="0" distR="0">
                  <wp:extent cx="333954" cy="333954"/>
                  <wp:effectExtent l="0" t="0" r="0" b="0"/>
                  <wp:docPr id="18" name="Image 22" descr="http://scienceamusante.net/wiki/images/thumb/7/7a/Sgh07.gif/25px-Sgh07.gif">
                    <a:hlinkClick xmlns:a="http://schemas.openxmlformats.org/drawingml/2006/main" r:id="rId3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cienceamusante.net/wiki/images/thumb/7/7a/Sgh07.gif/25px-Sgh07.gif">
                            <a:hlinkClick r:id="rId3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63" cy="334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90393">
              <w:rPr>
                <w:rFonts w:ascii="Eurostile" w:hAnsi="Eurostile" w:cs="Times New Roman"/>
                <w:iCs/>
              </w:rPr>
              <w:t>.</w:t>
            </w:r>
          </w:p>
          <w:p w:rsidR="00BA3DBE" w:rsidRDefault="00BA3DBE" w:rsidP="00590393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iCs/>
              </w:rPr>
            </w:pPr>
            <w:r w:rsidRPr="00590393">
              <w:rPr>
                <w:rFonts w:ascii="Eurostile" w:hAnsi="Eurostile" w:cs="Times New Roman"/>
                <w:iCs/>
              </w:rPr>
              <w:t xml:space="preserve">À faire loin de toute flamme ! </w:t>
            </w:r>
          </w:p>
          <w:p w:rsidR="00BA3DBE" w:rsidRPr="00590393" w:rsidRDefault="00BA3DBE" w:rsidP="00590393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b/>
                <w:iCs/>
              </w:rPr>
            </w:pPr>
          </w:p>
          <w:p w:rsidR="00BA3DBE" w:rsidRPr="00BA3DBE" w:rsidRDefault="00BA3DBE" w:rsidP="00BA3DBE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142"/>
              <w:rPr>
                <w:rFonts w:ascii="Eurostile" w:hAnsi="Eurostile" w:cs="Times New Roman"/>
                <w:iCs/>
              </w:rPr>
            </w:pPr>
            <w:r w:rsidRPr="00590393">
              <w:rPr>
                <w:rFonts w:ascii="Eurostile" w:hAnsi="Eurostile" w:cs="Times New Roman"/>
                <w:iCs/>
              </w:rPr>
              <w:t xml:space="preserve">Placer l’échantillon dans un tube à essais. </w:t>
            </w:r>
          </w:p>
          <w:p w:rsidR="00BA3DBE" w:rsidRPr="00BA3DBE" w:rsidRDefault="00BA3DBE" w:rsidP="00BA3DBE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142"/>
              <w:rPr>
                <w:rFonts w:ascii="Eurostile" w:hAnsi="Eurostile" w:cs="Times New Roman"/>
                <w:iCs/>
              </w:rPr>
            </w:pPr>
            <w:r w:rsidRPr="00590393">
              <w:rPr>
                <w:rFonts w:ascii="Eurostile" w:hAnsi="Eurostile" w:cs="Times New Roman"/>
                <w:iCs/>
              </w:rPr>
              <w:t xml:space="preserve">Prélever à l’aide la pipette environ 2 </w:t>
            </w:r>
            <w:proofErr w:type="spellStart"/>
            <w:r w:rsidRPr="00590393">
              <w:rPr>
                <w:rFonts w:ascii="Eurostile" w:hAnsi="Eurostile" w:cs="Times New Roman"/>
                <w:iCs/>
              </w:rPr>
              <w:t>mL</w:t>
            </w:r>
            <w:proofErr w:type="spellEnd"/>
            <w:r w:rsidRPr="00590393">
              <w:rPr>
                <w:rFonts w:ascii="Eurostile" w:hAnsi="Eurostile" w:cs="Times New Roman"/>
                <w:iCs/>
              </w:rPr>
              <w:t xml:space="preserve"> d’</w:t>
            </w:r>
            <w:hyperlink r:id="rId41" w:tooltip="Acétone" w:history="1">
              <w:r w:rsidRPr="00BA3DBE">
                <w:t>acétone</w:t>
              </w:r>
            </w:hyperlink>
            <w:r w:rsidRPr="00590393">
              <w:rPr>
                <w:rFonts w:ascii="Eurostile" w:hAnsi="Eurostile" w:cs="Times New Roman"/>
                <w:iCs/>
              </w:rPr>
              <w:t xml:space="preserve"> et verser le liquide dans le tube. </w:t>
            </w:r>
          </w:p>
          <w:p w:rsidR="00BA3DBE" w:rsidRPr="00BA3DBE" w:rsidRDefault="00BA3DBE" w:rsidP="00BA3DBE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142"/>
              <w:rPr>
                <w:rFonts w:ascii="Eurostile" w:hAnsi="Eurostile" w:cs="Times New Roman"/>
                <w:iCs/>
              </w:rPr>
            </w:pPr>
            <w:r w:rsidRPr="00590393">
              <w:rPr>
                <w:rFonts w:ascii="Eurostile" w:hAnsi="Eurostile" w:cs="Times New Roman"/>
                <w:iCs/>
              </w:rPr>
              <w:t xml:space="preserve">Attendre 10 minutes et verser quelques gouttes d’eau distillée dans le tube à essais. </w:t>
            </w:r>
          </w:p>
          <w:p w:rsidR="00BA3DBE" w:rsidRPr="00BA3DBE" w:rsidRDefault="00BA3DBE" w:rsidP="00BA3DBE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142"/>
              <w:rPr>
                <w:rFonts w:ascii="Eurostile" w:hAnsi="Eurostile" w:cs="Times New Roman"/>
                <w:iCs/>
              </w:rPr>
            </w:pPr>
            <w:r w:rsidRPr="00590393">
              <w:rPr>
                <w:rFonts w:ascii="Eurostile" w:hAnsi="Eurostile" w:cs="Times New Roman"/>
                <w:iCs/>
              </w:rPr>
              <w:t xml:space="preserve">Si un trouble (précipité) apparaît, alors le test est positif. </w:t>
            </w:r>
          </w:p>
          <w:p w:rsidR="00BA3DBE" w:rsidRPr="00BA3DBE" w:rsidRDefault="00BA3DBE" w:rsidP="00BA3DBE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autoSpaceDE w:val="0"/>
              <w:autoSpaceDN w:val="0"/>
              <w:adjustRightInd w:val="0"/>
              <w:ind w:left="284" w:hanging="142"/>
              <w:rPr>
                <w:rFonts w:ascii="Eurostile" w:hAnsi="Eurostile" w:cs="Times New Roman"/>
                <w:iCs/>
              </w:rPr>
            </w:pPr>
            <w:r w:rsidRPr="00590393">
              <w:rPr>
                <w:rFonts w:ascii="Eurostile" w:hAnsi="Eurostile" w:cs="Times New Roman"/>
                <w:iCs/>
              </w:rPr>
              <w:t xml:space="preserve">A l’issue du test, récupérer le solvant dans le bécher prévu à cet effet. </w:t>
            </w:r>
          </w:p>
          <w:p w:rsidR="00BA3DBE" w:rsidRDefault="00BA3DBE" w:rsidP="00590393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b/>
                <w:iCs/>
              </w:rPr>
            </w:pPr>
          </w:p>
        </w:tc>
      </w:tr>
      <w:tr w:rsidR="00140910" w:rsidRPr="00140910" w:rsidTr="00140910">
        <w:trPr>
          <w:trHeight w:val="238"/>
        </w:trPr>
        <w:tc>
          <w:tcPr>
            <w:tcW w:w="2375" w:type="pct"/>
            <w:tcBorders>
              <w:left w:val="nil"/>
              <w:right w:val="nil"/>
            </w:tcBorders>
          </w:tcPr>
          <w:p w:rsidR="00140910" w:rsidRPr="00140910" w:rsidRDefault="00140910" w:rsidP="00140910">
            <w:pPr>
              <w:rPr>
                <w:sz w:val="8"/>
              </w:rPr>
            </w:pP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</w:tcPr>
          <w:p w:rsidR="00140910" w:rsidRPr="00140910" w:rsidRDefault="00140910" w:rsidP="00BA3DBE">
            <w:pPr>
              <w:rPr>
                <w:sz w:val="8"/>
              </w:rPr>
            </w:pPr>
          </w:p>
        </w:tc>
        <w:tc>
          <w:tcPr>
            <w:tcW w:w="2511" w:type="pct"/>
            <w:tcBorders>
              <w:left w:val="nil"/>
              <w:bottom w:val="nil"/>
              <w:right w:val="nil"/>
            </w:tcBorders>
          </w:tcPr>
          <w:p w:rsidR="00140910" w:rsidRPr="00140910" w:rsidRDefault="00140910" w:rsidP="00140910">
            <w:pPr>
              <w:rPr>
                <w:sz w:val="8"/>
              </w:rPr>
            </w:pPr>
          </w:p>
        </w:tc>
      </w:tr>
      <w:tr w:rsidR="00140910" w:rsidTr="00140910">
        <w:tc>
          <w:tcPr>
            <w:tcW w:w="2375" w:type="pct"/>
          </w:tcPr>
          <w:p w:rsidR="00140910" w:rsidRDefault="00140910" w:rsidP="00140910">
            <w:pPr>
              <w:pStyle w:val="Numrodexercice"/>
            </w:pPr>
            <w:r>
              <w:t>Test de rétractation</w:t>
            </w:r>
          </w:p>
          <w:p w:rsidR="00140910" w:rsidRDefault="00140910" w:rsidP="00140910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iCs/>
              </w:rPr>
            </w:pPr>
          </w:p>
          <w:p w:rsidR="00140910" w:rsidRDefault="00140910" w:rsidP="00140910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iCs/>
              </w:rPr>
            </w:pPr>
            <w:r w:rsidRPr="00140910">
              <w:rPr>
                <w:rFonts w:ascii="Eurostile" w:hAnsi="Eurostile" w:cs="Times New Roman"/>
                <w:iCs/>
              </w:rPr>
              <w:t xml:space="preserve">Plonger l’échantillon dans de l’eau bouillante en le tenant avec des pinces. </w:t>
            </w:r>
            <w:r>
              <w:rPr>
                <w:rFonts w:ascii="Eurostile" w:hAnsi="Eurostile" w:cs="Times New Roman"/>
                <w:iCs/>
              </w:rPr>
              <w:t>Si l’échantillon</w:t>
            </w:r>
            <w:r w:rsidRPr="00140910">
              <w:rPr>
                <w:rFonts w:ascii="Eurostile" w:hAnsi="Eurostile" w:cs="Times New Roman"/>
                <w:iCs/>
              </w:rPr>
              <w:t xml:space="preserve"> se rétracte en s’enroulant sur lui-même </w:t>
            </w:r>
            <w:r>
              <w:rPr>
                <w:rFonts w:ascii="Eurostile" w:hAnsi="Eurostile" w:cs="Times New Roman"/>
                <w:iCs/>
              </w:rPr>
              <w:t>alors le test est positif.</w:t>
            </w:r>
          </w:p>
          <w:p w:rsidR="00140910" w:rsidRPr="00590393" w:rsidRDefault="00140910" w:rsidP="00140910">
            <w:pPr>
              <w:autoSpaceDE w:val="0"/>
              <w:autoSpaceDN w:val="0"/>
              <w:adjustRightInd w:val="0"/>
            </w:pPr>
          </w:p>
        </w:tc>
        <w:tc>
          <w:tcPr>
            <w:tcW w:w="114" w:type="pct"/>
            <w:tcBorders>
              <w:top w:val="nil"/>
              <w:bottom w:val="nil"/>
              <w:right w:val="nil"/>
            </w:tcBorders>
          </w:tcPr>
          <w:p w:rsidR="00140910" w:rsidRPr="00BA3DBE" w:rsidRDefault="00140910" w:rsidP="00BA3DBE">
            <w:pPr>
              <w:rPr>
                <w:sz w:val="10"/>
              </w:rPr>
            </w:pPr>
          </w:p>
        </w:tc>
        <w:tc>
          <w:tcPr>
            <w:tcW w:w="2511" w:type="pct"/>
            <w:tcBorders>
              <w:top w:val="nil"/>
              <w:left w:val="nil"/>
              <w:bottom w:val="nil"/>
              <w:right w:val="nil"/>
            </w:tcBorders>
          </w:tcPr>
          <w:p w:rsidR="00140910" w:rsidRPr="00590393" w:rsidRDefault="00140910" w:rsidP="00140910"/>
        </w:tc>
      </w:tr>
    </w:tbl>
    <w:p w:rsidR="00590393" w:rsidRDefault="00590393" w:rsidP="00590393">
      <w:pPr>
        <w:autoSpaceDE w:val="0"/>
        <w:autoSpaceDN w:val="0"/>
        <w:adjustRightInd w:val="0"/>
        <w:rPr>
          <w:rFonts w:ascii="Eurostile" w:hAnsi="Eurostile" w:cs="Times New Roman"/>
          <w:b/>
          <w:iCs/>
        </w:rPr>
      </w:pPr>
    </w:p>
    <w:p w:rsidR="00590393" w:rsidRDefault="00590393" w:rsidP="00590393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  <w:bookmarkStart w:id="0" w:name="Test_de_densit.C3.A9"/>
      <w:bookmarkEnd w:id="0"/>
    </w:p>
    <w:p w:rsidR="00590393" w:rsidRDefault="00365ACA" w:rsidP="00590393">
      <w:pPr>
        <w:autoSpaceDE w:val="0"/>
        <w:autoSpaceDN w:val="0"/>
        <w:adjustRightInd w:val="0"/>
        <w:rPr>
          <w:rFonts w:ascii="Eurostile" w:hAnsi="Eurostile" w:cs="Times New Roman"/>
          <w:b/>
          <w:iCs/>
        </w:rPr>
      </w:pPr>
      <w:bookmarkStart w:id="1" w:name="Test_de_Belstein"/>
      <w:bookmarkStart w:id="2" w:name="Test_du_solvant"/>
      <w:bookmarkEnd w:id="1"/>
      <w:bookmarkEnd w:id="2"/>
      <w:r>
        <w:rPr>
          <w:rFonts w:ascii="Eurostile" w:hAnsi="Eurostile" w:cs="Times New Roman"/>
          <w:b/>
          <w:iCs/>
        </w:rPr>
        <w:br w:type="page"/>
      </w:r>
    </w:p>
    <w:p w:rsidR="00365ACA" w:rsidRDefault="00365ACA" w:rsidP="00365ACA">
      <w:pPr>
        <w:numPr>
          <w:ilvl w:val="0"/>
          <w:numId w:val="15"/>
        </w:numPr>
        <w:autoSpaceDE w:val="0"/>
        <w:autoSpaceDN w:val="0"/>
        <w:adjustRightInd w:val="0"/>
        <w:rPr>
          <w:rFonts w:ascii="Eurostile" w:hAnsi="Eurostile" w:cs="Times New Roman"/>
          <w:iCs/>
        </w:rPr>
      </w:pPr>
      <w:r w:rsidRPr="00365ACA">
        <w:rPr>
          <w:rFonts w:ascii="Eurostile" w:hAnsi="Eurostile" w:cs="Times New Roman"/>
          <w:iCs/>
        </w:rPr>
        <w:t>Compléter l’organigramme suivant :</w:t>
      </w:r>
    </w:p>
    <w:p w:rsidR="00365ACA" w:rsidRDefault="00365ACA" w:rsidP="00365ACA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365ACA" w:rsidRDefault="00943140" w:rsidP="00943140">
      <w:pPr>
        <w:autoSpaceDE w:val="0"/>
        <w:autoSpaceDN w:val="0"/>
        <w:adjustRightInd w:val="0"/>
        <w:ind w:left="1418"/>
        <w:jc w:val="left"/>
        <w:rPr>
          <w:rFonts w:ascii="Eurostile" w:hAnsi="Eurostile" w:cs="Times New Roman"/>
          <w:iCs/>
        </w:rPr>
      </w:pPr>
      <w:r>
        <w:rPr>
          <w:rFonts w:ascii="Eurostile" w:hAnsi="Eurostile" w:cs="Times New Roman"/>
          <w:iCs/>
          <w:noProof/>
        </w:rPr>
        <w:drawing>
          <wp:inline distT="0" distB="0" distL="0" distR="0">
            <wp:extent cx="3244132" cy="4015408"/>
            <wp:effectExtent l="1905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32" cy="4015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43140" w:rsidRDefault="00943140" w:rsidP="00365ACA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943140" w:rsidRPr="00365ACA" w:rsidRDefault="00943140" w:rsidP="00365ACA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AE618A" w:rsidRDefault="00CF6984" w:rsidP="00CF6984">
      <w:pPr>
        <w:numPr>
          <w:ilvl w:val="0"/>
          <w:numId w:val="15"/>
        </w:numPr>
        <w:autoSpaceDE w:val="0"/>
        <w:autoSpaceDN w:val="0"/>
        <w:adjustRightInd w:val="0"/>
        <w:rPr>
          <w:rFonts w:ascii="Eurostile" w:hAnsi="Eurostile" w:cs="Times New Roman"/>
          <w:iCs/>
        </w:rPr>
      </w:pPr>
      <w:r>
        <w:rPr>
          <w:rFonts w:ascii="Eurostile" w:hAnsi="Eurostile" w:cs="Times New Roman"/>
          <w:iCs/>
        </w:rPr>
        <w:t>Pourquoi peut-on affirmer que les plastiques dont vous disposez sont tous des thermoplastiques ?</w:t>
      </w:r>
    </w:p>
    <w:p w:rsidR="00CF6984" w:rsidRDefault="00CF6984" w:rsidP="00CF6984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CF6984" w:rsidRDefault="00CF6984" w:rsidP="00CF6984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AE618A" w:rsidRDefault="00AE618A" w:rsidP="00AE618A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943140" w:rsidRDefault="00115427" w:rsidP="00943140">
      <w:pPr>
        <w:numPr>
          <w:ilvl w:val="0"/>
          <w:numId w:val="15"/>
        </w:numPr>
        <w:autoSpaceDE w:val="0"/>
        <w:autoSpaceDN w:val="0"/>
        <w:adjustRightInd w:val="0"/>
        <w:rPr>
          <w:rFonts w:ascii="Eurostile" w:hAnsi="Eurostile" w:cs="Times New Roman"/>
          <w:iCs/>
        </w:rPr>
      </w:pPr>
      <w:r>
        <w:rPr>
          <w:rFonts w:ascii="Eurostile" w:hAnsi="Eurostile" w:cs="Times New Roman"/>
          <w:iCs/>
        </w:rPr>
        <w:t>E</w:t>
      </w:r>
      <w:r w:rsidR="00943140">
        <w:rPr>
          <w:rFonts w:ascii="Eurostile" w:hAnsi="Eurostile" w:cs="Times New Roman"/>
          <w:iCs/>
        </w:rPr>
        <w:t>ffectuer le test de densité. Notez vos observations et vos conclusions.</w:t>
      </w:r>
    </w:p>
    <w:p w:rsidR="00AE618A" w:rsidRDefault="00AE618A" w:rsidP="00AE618A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AE618A" w:rsidRDefault="00AE618A" w:rsidP="00AE618A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AE618A" w:rsidRDefault="00AE618A" w:rsidP="00AE618A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AE618A" w:rsidRDefault="00AE618A" w:rsidP="00943140">
      <w:pPr>
        <w:numPr>
          <w:ilvl w:val="0"/>
          <w:numId w:val="15"/>
        </w:numPr>
        <w:autoSpaceDE w:val="0"/>
        <w:autoSpaceDN w:val="0"/>
        <w:adjustRightInd w:val="0"/>
        <w:rPr>
          <w:rFonts w:ascii="Eurostile" w:hAnsi="Eurostile" w:cs="Times New Roman"/>
          <w:iCs/>
        </w:rPr>
      </w:pPr>
      <w:r>
        <w:rPr>
          <w:rFonts w:ascii="Eurostile" w:hAnsi="Eurostile" w:cs="Times New Roman"/>
          <w:iCs/>
        </w:rPr>
        <w:t>Quelles précautions doit-on prendre avant de faire le test du solvant ?</w:t>
      </w:r>
    </w:p>
    <w:p w:rsidR="00CF6984" w:rsidRDefault="00CF6984" w:rsidP="00AE618A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AE618A" w:rsidRDefault="00AE618A" w:rsidP="00AE618A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AE618A" w:rsidRDefault="00AE618A" w:rsidP="00AE618A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AE618A" w:rsidRDefault="00943140" w:rsidP="00AE618A">
      <w:pPr>
        <w:numPr>
          <w:ilvl w:val="0"/>
          <w:numId w:val="15"/>
        </w:numPr>
        <w:autoSpaceDE w:val="0"/>
        <w:autoSpaceDN w:val="0"/>
        <w:adjustRightInd w:val="0"/>
        <w:rPr>
          <w:rFonts w:ascii="Eurostile" w:hAnsi="Eurostile" w:cs="Times New Roman"/>
          <w:iCs/>
        </w:rPr>
      </w:pPr>
      <w:r>
        <w:rPr>
          <w:rFonts w:ascii="Eurostile" w:hAnsi="Eurostile" w:cs="Times New Roman"/>
          <w:iCs/>
        </w:rPr>
        <w:t>Pour les échantillons non identifiés, continuer les test</w:t>
      </w:r>
      <w:r w:rsidR="00AE618A">
        <w:rPr>
          <w:rFonts w:ascii="Eurostile" w:hAnsi="Eurostile" w:cs="Times New Roman"/>
          <w:iCs/>
        </w:rPr>
        <w:t>s</w:t>
      </w:r>
      <w:r>
        <w:rPr>
          <w:rFonts w:ascii="Eurostile" w:hAnsi="Eurostile" w:cs="Times New Roman"/>
          <w:iCs/>
        </w:rPr>
        <w:t xml:space="preserve"> afin </w:t>
      </w:r>
      <w:r w:rsidR="00AE618A">
        <w:rPr>
          <w:rFonts w:ascii="Eurostile" w:hAnsi="Eurostile" w:cs="Times New Roman"/>
          <w:iCs/>
        </w:rPr>
        <w:t>d’identifier tous les plastiques.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"/>
        <w:gridCol w:w="9178"/>
      </w:tblGrid>
      <w:tr w:rsidR="00AE618A" w:rsidTr="00AE618A">
        <w:trPr>
          <w:trHeight w:val="635"/>
        </w:trPr>
        <w:tc>
          <w:tcPr>
            <w:tcW w:w="522" w:type="dxa"/>
          </w:tcPr>
          <w:p w:rsidR="00AE618A" w:rsidRDefault="00AE618A" w:rsidP="00AE618A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iCs/>
              </w:rPr>
            </w:pPr>
            <w:r w:rsidRPr="00752505">
              <w:rPr>
                <w:rFonts w:ascii="Eurostile" w:hAnsi="Eurostile" w:cs="Times New Roman"/>
                <w:b/>
                <w:iCs/>
                <w:noProof/>
                <w:sz w:val="16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-67503</wp:posOffset>
                  </wp:positionH>
                  <wp:positionV relativeFrom="paragraph">
                    <wp:posOffset>20931</wp:posOffset>
                  </wp:positionV>
                  <wp:extent cx="306070" cy="325755"/>
                  <wp:effectExtent l="0" t="0" r="0" b="0"/>
                  <wp:wrapNone/>
                  <wp:docPr id="2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" cy="32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78" w:type="dxa"/>
          </w:tcPr>
          <w:p w:rsidR="00AE618A" w:rsidRDefault="00AE618A" w:rsidP="00AE618A">
            <w:pPr>
              <w:autoSpaceDE w:val="0"/>
              <w:autoSpaceDN w:val="0"/>
              <w:adjustRightInd w:val="0"/>
              <w:ind w:left="-108"/>
              <w:rPr>
                <w:rFonts w:ascii="Eurostile" w:hAnsi="Eurostile" w:cs="Times New Roman"/>
                <w:iCs/>
              </w:rPr>
            </w:pPr>
            <w:r w:rsidRPr="00AE618A">
              <w:rPr>
                <w:rFonts w:ascii="Eurostile" w:hAnsi="Eurostile" w:cs="Times New Roman"/>
                <w:iCs/>
              </w:rPr>
              <w:t>Appeler l’enseignant avant de réaliser le test du solvant. Noter ci-dessous vos démarches et les</w:t>
            </w:r>
            <w:r>
              <w:rPr>
                <w:rFonts w:ascii="Eurostile" w:hAnsi="Eurostile" w:cs="Times New Roman"/>
                <w:iCs/>
              </w:rPr>
              <w:t xml:space="preserve"> résultats des différents tests.</w:t>
            </w:r>
          </w:p>
        </w:tc>
      </w:tr>
    </w:tbl>
    <w:p w:rsidR="00AE618A" w:rsidRDefault="00AE618A" w:rsidP="00AE618A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CF6984" w:rsidRDefault="00CF6984" w:rsidP="00AE618A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CF6984" w:rsidRDefault="00CF6984" w:rsidP="00AE618A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AE618A" w:rsidRDefault="00AE618A" w:rsidP="00AE618A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AE618A" w:rsidRDefault="00AE618A" w:rsidP="00AE618A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AE618A" w:rsidRDefault="00AE618A" w:rsidP="00AE618A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AE618A" w:rsidRDefault="00AE618A" w:rsidP="00AE618A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AE618A" w:rsidRPr="00AE618A" w:rsidRDefault="00AE618A" w:rsidP="00AE618A">
      <w:pPr>
        <w:numPr>
          <w:ilvl w:val="0"/>
          <w:numId w:val="15"/>
        </w:numPr>
        <w:autoSpaceDE w:val="0"/>
        <w:autoSpaceDN w:val="0"/>
        <w:adjustRightInd w:val="0"/>
        <w:rPr>
          <w:rFonts w:ascii="Eurostile" w:hAnsi="Eurostile" w:cs="Times New Roman"/>
          <w:iCs/>
        </w:rPr>
      </w:pPr>
      <w:r>
        <w:rPr>
          <w:rFonts w:ascii="Eurostile" w:hAnsi="Eurostile" w:cs="Times New Roman"/>
          <w:iCs/>
        </w:rPr>
        <w:t xml:space="preserve">Conclusion : quels sont les plastiques utilisés pour chaque </w:t>
      </w:r>
      <w:r w:rsidR="00CF6984">
        <w:rPr>
          <w:rFonts w:ascii="Eurostile" w:hAnsi="Eurostile" w:cs="Times New Roman"/>
          <w:iCs/>
        </w:rPr>
        <w:t xml:space="preserve">objet </w:t>
      </w:r>
      <w:r>
        <w:rPr>
          <w:rFonts w:ascii="Eurostile" w:hAnsi="Eurostile" w:cs="Times New Roman"/>
          <w:iCs/>
        </w:rPr>
        <w:t>?</w:t>
      </w:r>
    </w:p>
    <w:p w:rsidR="00115427" w:rsidRDefault="00115427" w:rsidP="00943140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115427" w:rsidRPr="00115427" w:rsidRDefault="00115427" w:rsidP="00943140">
      <w:pPr>
        <w:autoSpaceDE w:val="0"/>
        <w:autoSpaceDN w:val="0"/>
        <w:adjustRightInd w:val="0"/>
        <w:rPr>
          <w:rFonts w:ascii="Eurostile" w:hAnsi="Eurostile" w:cs="Times New Roman"/>
          <w:iCs/>
          <w:sz w:val="10"/>
        </w:rPr>
      </w:pPr>
      <w:r>
        <w:rPr>
          <w:rFonts w:ascii="Eurostile" w:hAnsi="Eurostile" w:cs="Times New Roman"/>
          <w:iCs/>
        </w:rPr>
        <w:br w:type="page"/>
      </w:r>
    </w:p>
    <w:p w:rsidR="00115427" w:rsidRDefault="00115427" w:rsidP="00115427">
      <w:pPr>
        <w:pStyle w:val="Numrodexercice"/>
      </w:pPr>
      <w:r>
        <w:t>Partie 2 : puissance et énergie</w:t>
      </w:r>
    </w:p>
    <w:p w:rsidR="00115427" w:rsidRDefault="00115427" w:rsidP="00943140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51435</wp:posOffset>
            </wp:positionV>
            <wp:extent cx="1892300" cy="1250315"/>
            <wp:effectExtent l="0" t="0" r="0" b="0"/>
            <wp:wrapTight wrapText="bothSides">
              <wp:wrapPolygon edited="0">
                <wp:start x="0" y="0"/>
                <wp:lineTo x="0" y="21392"/>
                <wp:lineTo x="21310" y="21392"/>
                <wp:lineTo x="2131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3140" w:rsidRDefault="00115427" w:rsidP="00943140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  <w:r>
        <w:rPr>
          <w:rFonts w:ascii="Eurostile" w:hAnsi="Eurostile" w:cs="Times New Roman"/>
          <w:iCs/>
        </w:rPr>
        <w:t>Pour le test de rétractabilité, on chauffe l’eau avec un bec bunsen électrique. Voici ses caractéristiques extraites de la notice :</w:t>
      </w:r>
    </w:p>
    <w:p w:rsidR="00115427" w:rsidRDefault="00115427" w:rsidP="00943140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115427" w:rsidRDefault="00115427" w:rsidP="00943140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  <w:r>
        <w:rPr>
          <w:noProof/>
        </w:rPr>
        <w:drawing>
          <wp:inline distT="0" distB="0" distL="0" distR="0">
            <wp:extent cx="4595854" cy="1365173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598573" cy="136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427" w:rsidRDefault="00115427" w:rsidP="00943140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5C2902" w:rsidRDefault="005C2902" w:rsidP="005C2902">
      <w:pPr>
        <w:numPr>
          <w:ilvl w:val="0"/>
          <w:numId w:val="16"/>
        </w:numPr>
        <w:autoSpaceDE w:val="0"/>
        <w:autoSpaceDN w:val="0"/>
        <w:adjustRightInd w:val="0"/>
        <w:rPr>
          <w:rFonts w:ascii="Eurostile" w:hAnsi="Eurostile" w:cs="Times New Roman"/>
          <w:iCs/>
        </w:rPr>
      </w:pPr>
      <w:r>
        <w:rPr>
          <w:rFonts w:ascii="Eurostile" w:hAnsi="Eurostile" w:cs="Times New Roman"/>
          <w:iCs/>
        </w:rPr>
        <w:t>Sachant que la puissance se calcule grâce à la relation P=</w:t>
      </w:r>
      <w:r w:rsidR="00CF6984">
        <w:rPr>
          <w:rFonts w:ascii="Eurostile" w:hAnsi="Eurostile" w:cs="Times New Roman"/>
          <w:iCs/>
        </w:rPr>
        <w:t xml:space="preserve"> </w:t>
      </w:r>
      <w:proofErr w:type="spellStart"/>
      <w:r>
        <w:rPr>
          <w:rFonts w:ascii="Eurostile" w:hAnsi="Eurostile" w:cs="Times New Roman"/>
          <w:iCs/>
        </w:rPr>
        <w:t>UxI</w:t>
      </w:r>
      <w:proofErr w:type="spellEnd"/>
      <w:r>
        <w:rPr>
          <w:rFonts w:ascii="Eurostile" w:hAnsi="Eurostile" w:cs="Times New Roman"/>
          <w:iCs/>
        </w:rPr>
        <w:t>, calculer la puissance nominale du bec bunsen électrique.</w:t>
      </w:r>
    </w:p>
    <w:p w:rsidR="005C2902" w:rsidRDefault="005C2902" w:rsidP="005C2902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CF6984" w:rsidRDefault="00CF6984" w:rsidP="005C2902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CF6984" w:rsidRDefault="00CF6984" w:rsidP="005C2902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5C2902" w:rsidRDefault="005C2902" w:rsidP="005C2902">
      <w:pPr>
        <w:numPr>
          <w:ilvl w:val="0"/>
          <w:numId w:val="16"/>
        </w:numPr>
        <w:autoSpaceDE w:val="0"/>
        <w:autoSpaceDN w:val="0"/>
        <w:adjustRightInd w:val="0"/>
        <w:rPr>
          <w:rFonts w:ascii="Eurostile" w:hAnsi="Eurostile" w:cs="Times New Roman"/>
          <w:iCs/>
        </w:rPr>
      </w:pPr>
      <w:r>
        <w:rPr>
          <w:rFonts w:ascii="Eurostile" w:hAnsi="Eurostile" w:cs="Times New Roman"/>
          <w:iCs/>
        </w:rPr>
        <w:t xml:space="preserve">A l’aide d’un </w:t>
      </w:r>
      <w:proofErr w:type="spellStart"/>
      <w:r>
        <w:rPr>
          <w:rFonts w:ascii="Eurostile" w:hAnsi="Eurostile" w:cs="Times New Roman"/>
          <w:iCs/>
        </w:rPr>
        <w:t>joulemètre</w:t>
      </w:r>
      <w:proofErr w:type="spellEnd"/>
      <w:r>
        <w:rPr>
          <w:rFonts w:ascii="Eurostile" w:hAnsi="Eurostile" w:cs="Times New Roman"/>
          <w:iCs/>
        </w:rPr>
        <w:t>, relever l’énergie utilisée en fonction du temps et reportez vos mesures dans le tableau suivant</w:t>
      </w:r>
    </w:p>
    <w:p w:rsidR="005C2902" w:rsidRDefault="005C2902" w:rsidP="005C2902">
      <w:pPr>
        <w:pStyle w:val="Paragraphedeliste"/>
        <w:rPr>
          <w:rFonts w:ascii="Eurostile" w:hAnsi="Eurostile"/>
          <w:iCs/>
        </w:rPr>
      </w:pPr>
    </w:p>
    <w:tbl>
      <w:tblPr>
        <w:tblStyle w:val="Grilledutableau"/>
        <w:tblW w:w="0" w:type="auto"/>
        <w:tblLook w:val="04A0"/>
      </w:tblPr>
      <w:tblGrid>
        <w:gridCol w:w="1101"/>
        <w:gridCol w:w="1155"/>
        <w:gridCol w:w="1155"/>
        <w:gridCol w:w="1156"/>
        <w:gridCol w:w="1155"/>
        <w:gridCol w:w="1155"/>
        <w:gridCol w:w="1156"/>
        <w:gridCol w:w="1155"/>
        <w:gridCol w:w="1156"/>
      </w:tblGrid>
      <w:tr w:rsidR="005C2902" w:rsidTr="005C2902">
        <w:tc>
          <w:tcPr>
            <w:tcW w:w="1101" w:type="dxa"/>
          </w:tcPr>
          <w:p w:rsidR="005C2902" w:rsidRDefault="005C2902" w:rsidP="005C2902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iCs/>
              </w:rPr>
            </w:pPr>
            <w:r>
              <w:rPr>
                <w:rFonts w:ascii="Eurostile" w:hAnsi="Eurostile" w:cs="Times New Roman"/>
                <w:iCs/>
              </w:rPr>
              <w:t xml:space="preserve">Temps </w:t>
            </w:r>
          </w:p>
          <w:p w:rsidR="005C2902" w:rsidRDefault="005C2902" w:rsidP="005C2902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iCs/>
              </w:rPr>
            </w:pPr>
            <w:r>
              <w:rPr>
                <w:rFonts w:ascii="Eurostile" w:hAnsi="Eurostile" w:cs="Times New Roman"/>
                <w:iCs/>
              </w:rPr>
              <w:t>t (s)</w:t>
            </w:r>
          </w:p>
        </w:tc>
        <w:tc>
          <w:tcPr>
            <w:tcW w:w="1155" w:type="dxa"/>
            <w:vAlign w:val="center"/>
          </w:tcPr>
          <w:p w:rsidR="005C2902" w:rsidRDefault="005C2902" w:rsidP="005C2902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iCs/>
              </w:rPr>
            </w:pPr>
            <w:r>
              <w:rPr>
                <w:rFonts w:ascii="Eurostile" w:hAnsi="Eurostile" w:cs="Times New Roman"/>
                <w:iCs/>
              </w:rPr>
              <w:t>0</w:t>
            </w:r>
          </w:p>
        </w:tc>
        <w:tc>
          <w:tcPr>
            <w:tcW w:w="1155" w:type="dxa"/>
            <w:vAlign w:val="center"/>
          </w:tcPr>
          <w:p w:rsidR="005C2902" w:rsidRDefault="005C2902" w:rsidP="005C2902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iCs/>
              </w:rPr>
            </w:pPr>
            <w:r>
              <w:rPr>
                <w:rFonts w:ascii="Eurostile" w:hAnsi="Eurostile" w:cs="Times New Roman"/>
                <w:iCs/>
              </w:rPr>
              <w:t>5</w:t>
            </w:r>
          </w:p>
        </w:tc>
        <w:tc>
          <w:tcPr>
            <w:tcW w:w="1156" w:type="dxa"/>
            <w:vAlign w:val="center"/>
          </w:tcPr>
          <w:p w:rsidR="005C2902" w:rsidRDefault="005C2902" w:rsidP="005C2902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iCs/>
              </w:rPr>
            </w:pPr>
            <w:r>
              <w:rPr>
                <w:rFonts w:ascii="Eurostile" w:hAnsi="Eurostile" w:cs="Times New Roman"/>
                <w:iCs/>
              </w:rPr>
              <w:t>10</w:t>
            </w:r>
          </w:p>
        </w:tc>
        <w:tc>
          <w:tcPr>
            <w:tcW w:w="1155" w:type="dxa"/>
            <w:vAlign w:val="center"/>
          </w:tcPr>
          <w:p w:rsidR="005C2902" w:rsidRDefault="005C2902" w:rsidP="005C2902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iCs/>
              </w:rPr>
            </w:pPr>
            <w:r>
              <w:rPr>
                <w:rFonts w:ascii="Eurostile" w:hAnsi="Eurostile" w:cs="Times New Roman"/>
                <w:iCs/>
              </w:rPr>
              <w:t>15</w:t>
            </w:r>
          </w:p>
        </w:tc>
        <w:tc>
          <w:tcPr>
            <w:tcW w:w="1155" w:type="dxa"/>
            <w:vAlign w:val="center"/>
          </w:tcPr>
          <w:p w:rsidR="005C2902" w:rsidRDefault="005C2902" w:rsidP="005C2902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iCs/>
              </w:rPr>
            </w:pPr>
            <w:r>
              <w:rPr>
                <w:rFonts w:ascii="Eurostile" w:hAnsi="Eurostile" w:cs="Times New Roman"/>
                <w:iCs/>
              </w:rPr>
              <w:t>20</w:t>
            </w:r>
          </w:p>
        </w:tc>
        <w:tc>
          <w:tcPr>
            <w:tcW w:w="1156" w:type="dxa"/>
            <w:vAlign w:val="center"/>
          </w:tcPr>
          <w:p w:rsidR="005C2902" w:rsidRDefault="005C2902" w:rsidP="005C2902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iCs/>
              </w:rPr>
            </w:pPr>
            <w:r>
              <w:rPr>
                <w:rFonts w:ascii="Eurostile" w:hAnsi="Eurostile" w:cs="Times New Roman"/>
                <w:iCs/>
              </w:rPr>
              <w:t>25</w:t>
            </w:r>
          </w:p>
        </w:tc>
        <w:tc>
          <w:tcPr>
            <w:tcW w:w="1155" w:type="dxa"/>
            <w:vAlign w:val="center"/>
          </w:tcPr>
          <w:p w:rsidR="005C2902" w:rsidRDefault="005C2902" w:rsidP="005C2902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iCs/>
              </w:rPr>
            </w:pPr>
            <w:r>
              <w:rPr>
                <w:rFonts w:ascii="Eurostile" w:hAnsi="Eurostile" w:cs="Times New Roman"/>
                <w:iCs/>
              </w:rPr>
              <w:t>30</w:t>
            </w:r>
          </w:p>
        </w:tc>
        <w:tc>
          <w:tcPr>
            <w:tcW w:w="1156" w:type="dxa"/>
            <w:vAlign w:val="center"/>
          </w:tcPr>
          <w:p w:rsidR="005C2902" w:rsidRDefault="005C2902" w:rsidP="005C2902">
            <w:pPr>
              <w:autoSpaceDE w:val="0"/>
              <w:autoSpaceDN w:val="0"/>
              <w:adjustRightInd w:val="0"/>
              <w:jc w:val="center"/>
              <w:rPr>
                <w:rFonts w:ascii="Eurostile" w:hAnsi="Eurostile" w:cs="Times New Roman"/>
                <w:iCs/>
              </w:rPr>
            </w:pPr>
            <w:r>
              <w:rPr>
                <w:rFonts w:ascii="Eurostile" w:hAnsi="Eurostile" w:cs="Times New Roman"/>
                <w:iCs/>
              </w:rPr>
              <w:t>35</w:t>
            </w:r>
          </w:p>
        </w:tc>
      </w:tr>
      <w:tr w:rsidR="005C2902" w:rsidTr="005C2902">
        <w:tc>
          <w:tcPr>
            <w:tcW w:w="1101" w:type="dxa"/>
          </w:tcPr>
          <w:p w:rsidR="005C2902" w:rsidRDefault="005C2902" w:rsidP="005C2902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iCs/>
              </w:rPr>
            </w:pPr>
            <w:r>
              <w:rPr>
                <w:rFonts w:ascii="Eurostile" w:hAnsi="Eurostile" w:cs="Times New Roman"/>
                <w:iCs/>
              </w:rPr>
              <w:t>Energie</w:t>
            </w:r>
          </w:p>
          <w:p w:rsidR="005C2902" w:rsidRDefault="005C2902" w:rsidP="005C2902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iCs/>
              </w:rPr>
            </w:pPr>
            <w:r>
              <w:rPr>
                <w:rFonts w:ascii="Eurostile" w:hAnsi="Eurostile" w:cs="Times New Roman"/>
                <w:iCs/>
              </w:rPr>
              <w:t>E (J)</w:t>
            </w:r>
          </w:p>
        </w:tc>
        <w:tc>
          <w:tcPr>
            <w:tcW w:w="1155" w:type="dxa"/>
          </w:tcPr>
          <w:p w:rsidR="005C2902" w:rsidRDefault="005C2902" w:rsidP="005C2902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iCs/>
              </w:rPr>
            </w:pPr>
          </w:p>
        </w:tc>
        <w:tc>
          <w:tcPr>
            <w:tcW w:w="1155" w:type="dxa"/>
          </w:tcPr>
          <w:p w:rsidR="005C2902" w:rsidRDefault="005C2902" w:rsidP="005C2902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iCs/>
              </w:rPr>
            </w:pPr>
          </w:p>
        </w:tc>
        <w:tc>
          <w:tcPr>
            <w:tcW w:w="1156" w:type="dxa"/>
          </w:tcPr>
          <w:p w:rsidR="005C2902" w:rsidRDefault="005C2902" w:rsidP="005C2902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iCs/>
              </w:rPr>
            </w:pPr>
          </w:p>
        </w:tc>
        <w:tc>
          <w:tcPr>
            <w:tcW w:w="1155" w:type="dxa"/>
          </w:tcPr>
          <w:p w:rsidR="005C2902" w:rsidRDefault="005C2902" w:rsidP="005C2902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iCs/>
              </w:rPr>
            </w:pPr>
          </w:p>
        </w:tc>
        <w:tc>
          <w:tcPr>
            <w:tcW w:w="1155" w:type="dxa"/>
          </w:tcPr>
          <w:p w:rsidR="005C2902" w:rsidRDefault="005C2902" w:rsidP="005C2902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iCs/>
              </w:rPr>
            </w:pPr>
          </w:p>
        </w:tc>
        <w:tc>
          <w:tcPr>
            <w:tcW w:w="1156" w:type="dxa"/>
          </w:tcPr>
          <w:p w:rsidR="005C2902" w:rsidRDefault="005C2902" w:rsidP="005C2902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iCs/>
              </w:rPr>
            </w:pPr>
          </w:p>
        </w:tc>
        <w:tc>
          <w:tcPr>
            <w:tcW w:w="1155" w:type="dxa"/>
          </w:tcPr>
          <w:p w:rsidR="005C2902" w:rsidRDefault="005C2902" w:rsidP="005C2902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iCs/>
              </w:rPr>
            </w:pPr>
          </w:p>
        </w:tc>
        <w:tc>
          <w:tcPr>
            <w:tcW w:w="1156" w:type="dxa"/>
          </w:tcPr>
          <w:p w:rsidR="005C2902" w:rsidRDefault="005C2902" w:rsidP="005C2902">
            <w:pPr>
              <w:autoSpaceDE w:val="0"/>
              <w:autoSpaceDN w:val="0"/>
              <w:adjustRightInd w:val="0"/>
              <w:rPr>
                <w:rFonts w:ascii="Eurostile" w:hAnsi="Eurostile" w:cs="Times New Roman"/>
                <w:iCs/>
              </w:rPr>
            </w:pPr>
          </w:p>
        </w:tc>
      </w:tr>
    </w:tbl>
    <w:p w:rsidR="005C2902" w:rsidRDefault="005C2902" w:rsidP="005C2902">
      <w:pPr>
        <w:autoSpaceDE w:val="0"/>
        <w:autoSpaceDN w:val="0"/>
        <w:adjustRightInd w:val="0"/>
        <w:rPr>
          <w:rFonts w:ascii="Eurostile" w:hAnsi="Eurostile" w:cs="Times New Roman"/>
          <w:iCs/>
        </w:rPr>
      </w:pPr>
    </w:p>
    <w:p w:rsidR="005C2902" w:rsidRPr="005C2902" w:rsidRDefault="005C2902" w:rsidP="005C2902">
      <w:pPr>
        <w:numPr>
          <w:ilvl w:val="0"/>
          <w:numId w:val="16"/>
        </w:numPr>
        <w:autoSpaceDE w:val="0"/>
        <w:autoSpaceDN w:val="0"/>
        <w:adjustRightInd w:val="0"/>
        <w:rPr>
          <w:rFonts w:ascii="Eurostile" w:hAnsi="Eurostile" w:cs="Times New Roman"/>
          <w:iCs/>
        </w:rPr>
      </w:pPr>
      <w:r>
        <w:rPr>
          <w:rFonts w:ascii="Eurostile" w:hAnsi="Eurostile" w:cs="Times New Roman"/>
          <w:iCs/>
        </w:rPr>
        <w:t>Retrou</w:t>
      </w:r>
      <w:bookmarkStart w:id="3" w:name="_GoBack"/>
      <w:bookmarkEnd w:id="3"/>
      <w:r>
        <w:rPr>
          <w:rFonts w:ascii="Eurostile" w:hAnsi="Eurostile" w:cs="Times New Roman"/>
          <w:iCs/>
        </w:rPr>
        <w:t>ver grâce à ces mesures la relation liant les grandeurs P, E et t.</w:t>
      </w:r>
    </w:p>
    <w:sectPr w:rsidR="005C2902" w:rsidRPr="005C2902" w:rsidSect="008639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6C1" w:rsidRDefault="006456C1" w:rsidP="00EA1E79">
      <w:r>
        <w:separator/>
      </w:r>
    </w:p>
  </w:endnote>
  <w:endnote w:type="continuationSeparator" w:id="1">
    <w:p w:rsidR="006456C1" w:rsidRDefault="006456C1" w:rsidP="00EA1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6C1" w:rsidRDefault="006456C1" w:rsidP="00EA1E79">
      <w:r>
        <w:separator/>
      </w:r>
    </w:p>
  </w:footnote>
  <w:footnote w:type="continuationSeparator" w:id="1">
    <w:p w:rsidR="006456C1" w:rsidRDefault="006456C1" w:rsidP="00EA1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E9A"/>
    <w:multiLevelType w:val="hybridMultilevel"/>
    <w:tmpl w:val="F236A9AE"/>
    <w:lvl w:ilvl="0" w:tplc="24BC91AA">
      <w:start w:val="1"/>
      <w:numFmt w:val="decimal"/>
      <w:lvlText w:val="%1"/>
      <w:lvlJc w:val="left"/>
      <w:pPr>
        <w:ind w:left="720" w:hanging="360"/>
      </w:pPr>
      <w:rPr>
        <w:rFonts w:ascii="Adobe Caslon Pro Bold" w:hAnsi="Adobe Caslon Pro Bold" w:hint="default"/>
        <w:b/>
        <w:i w:val="0"/>
        <w:outline w:val="0"/>
        <w:shadow w:val="0"/>
        <w:emboss w:val="0"/>
        <w:imprint w:val="0"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5677A"/>
    <w:multiLevelType w:val="hybridMultilevel"/>
    <w:tmpl w:val="10FAB7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2CE2"/>
    <w:multiLevelType w:val="multilevel"/>
    <w:tmpl w:val="172E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C2754"/>
    <w:multiLevelType w:val="hybridMultilevel"/>
    <w:tmpl w:val="7270B5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5F1"/>
    <w:multiLevelType w:val="hybridMultilevel"/>
    <w:tmpl w:val="24D8FADC"/>
    <w:lvl w:ilvl="0" w:tplc="6F9C323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pStyle w:val="Petit1CoursQuentin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877B6"/>
    <w:multiLevelType w:val="multilevel"/>
    <w:tmpl w:val="991E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52E64"/>
    <w:multiLevelType w:val="hybridMultilevel"/>
    <w:tmpl w:val="F36282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10B17"/>
    <w:multiLevelType w:val="hybridMultilevel"/>
    <w:tmpl w:val="4DBED690"/>
    <w:lvl w:ilvl="0" w:tplc="18F4CC1C">
      <w:start w:val="1"/>
      <w:numFmt w:val="bullet"/>
      <w:lvlText w:val=""/>
      <w:lvlJc w:val="left"/>
      <w:pPr>
        <w:ind w:left="882" w:hanging="360"/>
      </w:pPr>
      <w:rPr>
        <w:rFonts w:ascii="Wingdings" w:hAnsi="Wingdings" w:hint="default"/>
        <w:color w:val="auto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6D19FC"/>
    <w:multiLevelType w:val="hybridMultilevel"/>
    <w:tmpl w:val="7938F9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E51B53"/>
    <w:multiLevelType w:val="multilevel"/>
    <w:tmpl w:val="C854E588"/>
    <w:lvl w:ilvl="0">
      <w:start w:val="1"/>
      <w:numFmt w:val="decimal"/>
      <w:pStyle w:val="GrandICoursQuenti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633428C"/>
    <w:multiLevelType w:val="multilevel"/>
    <w:tmpl w:val="4906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D1B90"/>
    <w:multiLevelType w:val="multilevel"/>
    <w:tmpl w:val="252C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9"/>
  </w:num>
  <w:num w:numId="9">
    <w:abstractNumId w:val="0"/>
  </w:num>
  <w:num w:numId="10">
    <w:abstractNumId w:val="4"/>
  </w:num>
  <w:num w:numId="11">
    <w:abstractNumId w:val="9"/>
  </w:num>
  <w:num w:numId="12">
    <w:abstractNumId w:val="9"/>
  </w:num>
  <w:num w:numId="13">
    <w:abstractNumId w:val="0"/>
  </w:num>
  <w:num w:numId="14">
    <w:abstractNumId w:val="4"/>
  </w:num>
  <w:num w:numId="15">
    <w:abstractNumId w:val="8"/>
  </w:num>
  <w:num w:numId="16">
    <w:abstractNumId w:val="3"/>
  </w:num>
  <w:num w:numId="1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F39"/>
    <w:rsid w:val="000C3978"/>
    <w:rsid w:val="000D7FC5"/>
    <w:rsid w:val="00115427"/>
    <w:rsid w:val="00140910"/>
    <w:rsid w:val="00170DC6"/>
    <w:rsid w:val="0018665B"/>
    <w:rsid w:val="001871FB"/>
    <w:rsid w:val="0019425E"/>
    <w:rsid w:val="00244DD5"/>
    <w:rsid w:val="00302F39"/>
    <w:rsid w:val="00310B30"/>
    <w:rsid w:val="003648BD"/>
    <w:rsid w:val="00365ACA"/>
    <w:rsid w:val="00373C95"/>
    <w:rsid w:val="003761B9"/>
    <w:rsid w:val="00395DA7"/>
    <w:rsid w:val="004702A5"/>
    <w:rsid w:val="00492AA6"/>
    <w:rsid w:val="004C34E9"/>
    <w:rsid w:val="004E073A"/>
    <w:rsid w:val="004E3FFB"/>
    <w:rsid w:val="00520419"/>
    <w:rsid w:val="00531FDA"/>
    <w:rsid w:val="00532C91"/>
    <w:rsid w:val="00590393"/>
    <w:rsid w:val="00590C4F"/>
    <w:rsid w:val="005A3A8B"/>
    <w:rsid w:val="005A7C95"/>
    <w:rsid w:val="005C2902"/>
    <w:rsid w:val="006017DF"/>
    <w:rsid w:val="006155E5"/>
    <w:rsid w:val="0063030B"/>
    <w:rsid w:val="00643E51"/>
    <w:rsid w:val="006456C1"/>
    <w:rsid w:val="0065121E"/>
    <w:rsid w:val="006954AA"/>
    <w:rsid w:val="006B3A8F"/>
    <w:rsid w:val="006F0C22"/>
    <w:rsid w:val="006F6EEC"/>
    <w:rsid w:val="0070673A"/>
    <w:rsid w:val="00752505"/>
    <w:rsid w:val="007C680E"/>
    <w:rsid w:val="00835DE3"/>
    <w:rsid w:val="008639E9"/>
    <w:rsid w:val="008753A2"/>
    <w:rsid w:val="008866FA"/>
    <w:rsid w:val="008B6656"/>
    <w:rsid w:val="00930970"/>
    <w:rsid w:val="00943140"/>
    <w:rsid w:val="00965295"/>
    <w:rsid w:val="00970D8C"/>
    <w:rsid w:val="009904B1"/>
    <w:rsid w:val="009A44F2"/>
    <w:rsid w:val="009C35FC"/>
    <w:rsid w:val="009C7EC4"/>
    <w:rsid w:val="009D6C0E"/>
    <w:rsid w:val="00A02C49"/>
    <w:rsid w:val="00A6459A"/>
    <w:rsid w:val="00A67F8A"/>
    <w:rsid w:val="00AA1537"/>
    <w:rsid w:val="00AE618A"/>
    <w:rsid w:val="00B032A4"/>
    <w:rsid w:val="00BA3DBE"/>
    <w:rsid w:val="00BC1A08"/>
    <w:rsid w:val="00BE46F6"/>
    <w:rsid w:val="00C061A6"/>
    <w:rsid w:val="00C76D58"/>
    <w:rsid w:val="00C83D95"/>
    <w:rsid w:val="00CC2131"/>
    <w:rsid w:val="00CD3EC7"/>
    <w:rsid w:val="00CF6984"/>
    <w:rsid w:val="00D37508"/>
    <w:rsid w:val="00D74FB3"/>
    <w:rsid w:val="00D90CD2"/>
    <w:rsid w:val="00DA09F3"/>
    <w:rsid w:val="00DC2E63"/>
    <w:rsid w:val="00DC4C44"/>
    <w:rsid w:val="00DC6A14"/>
    <w:rsid w:val="00EA1E79"/>
    <w:rsid w:val="00EB4E03"/>
    <w:rsid w:val="00EC7638"/>
    <w:rsid w:val="00ED34BD"/>
    <w:rsid w:val="00F5546C"/>
    <w:rsid w:val="00F6587A"/>
    <w:rsid w:val="00F67300"/>
    <w:rsid w:val="00F770BE"/>
    <w:rsid w:val="00FC17B5"/>
    <w:rsid w:val="00FE1FE4"/>
    <w:rsid w:val="00FF4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56"/>
    <w:pPr>
      <w:jc w:val="both"/>
    </w:pPr>
    <w:rPr>
      <w:rFonts w:asciiTheme="minorHAnsi" w:hAnsiTheme="minorHAnsi" w:cs="Arial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8B66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8B66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8B66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8B66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8B66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8B66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8B66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8B66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8B66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C6A14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paragraph" w:styleId="Corpsdetexte">
    <w:name w:val="Body Text"/>
    <w:basedOn w:val="Normal"/>
    <w:semiHidden/>
    <w:rsid w:val="00DC6A14"/>
    <w:rPr>
      <w:rFonts w:ascii="Times New Roman" w:hAnsi="Times New Roman" w:cs="Times New Roman"/>
    </w:rPr>
  </w:style>
  <w:style w:type="paragraph" w:styleId="Corpsdetexte2">
    <w:name w:val="Body Text 2"/>
    <w:basedOn w:val="Normal"/>
    <w:semiHidden/>
    <w:rsid w:val="00DC6A14"/>
    <w:rPr>
      <w:rFonts w:ascii="Times New Roman" w:hAnsi="Times New Roman" w:cs="Times New Roman"/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8B6656"/>
    <w:pPr>
      <w:ind w:left="720"/>
      <w:contextualSpacing/>
    </w:pPr>
    <w:rPr>
      <w:rFonts w:ascii="Times New Roman" w:eastAsia="Calibri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34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4BD"/>
    <w:rPr>
      <w:rFonts w:ascii="Tahoma" w:hAnsi="Tahoma" w:cs="Tahoma"/>
      <w:b/>
      <w:bCs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1E79"/>
    <w:rPr>
      <w:rFonts w:ascii="Verdana" w:eastAsia="Times" w:hAnsi="Verdana" w:cs="Times New Roman"/>
      <w:b/>
      <w:bCs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1E79"/>
    <w:rPr>
      <w:rFonts w:ascii="Verdana" w:eastAsia="Times" w:hAnsi="Verdana"/>
    </w:rPr>
  </w:style>
  <w:style w:type="character" w:styleId="Appelnotedebasdep">
    <w:name w:val="footnote reference"/>
    <w:basedOn w:val="Policepardfaut"/>
    <w:uiPriority w:val="99"/>
    <w:semiHidden/>
    <w:unhideWhenUsed/>
    <w:rsid w:val="00EA1E79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65121E"/>
    <w:rPr>
      <w:color w:val="808080"/>
    </w:rPr>
  </w:style>
  <w:style w:type="table" w:styleId="Grilledutableau">
    <w:name w:val="Table Grid"/>
    <w:basedOn w:val="TableauNormal"/>
    <w:uiPriority w:val="59"/>
    <w:rsid w:val="007067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770BE"/>
    <w:rPr>
      <w:color w:val="0000FF"/>
      <w:u w:val="single"/>
    </w:rPr>
  </w:style>
  <w:style w:type="character" w:customStyle="1" w:styleId="citecrochet">
    <w:name w:val="cite_crochet"/>
    <w:basedOn w:val="Policepardfaut"/>
    <w:rsid w:val="00F770BE"/>
  </w:style>
  <w:style w:type="character" w:customStyle="1" w:styleId="lang-en">
    <w:name w:val="lang-en"/>
    <w:basedOn w:val="Policepardfaut"/>
    <w:rsid w:val="006B3A8F"/>
  </w:style>
  <w:style w:type="paragraph" w:customStyle="1" w:styleId="GrandICoursQuentin">
    <w:name w:val="Grand I Cours Quentin"/>
    <w:basedOn w:val="Sous-titre"/>
    <w:link w:val="GrandICoursQuentinCar"/>
    <w:autoRedefine/>
    <w:qFormat/>
    <w:rsid w:val="008B6656"/>
    <w:pPr>
      <w:numPr>
        <w:ilvl w:val="0"/>
        <w:numId w:val="12"/>
      </w:numPr>
    </w:pPr>
  </w:style>
  <w:style w:type="character" w:customStyle="1" w:styleId="GrandICoursQuentinCar">
    <w:name w:val="Grand I Cours Quentin Car"/>
    <w:basedOn w:val="Sous-titreCar"/>
    <w:link w:val="GrandICoursQuentin"/>
    <w:rsid w:val="008B66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8B66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8B66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hapitreCoursQuentin">
    <w:name w:val="Chapitre Cours Quentin"/>
    <w:basedOn w:val="Normal"/>
    <w:link w:val="ChapitreCoursQuentinCar"/>
    <w:autoRedefine/>
    <w:qFormat/>
    <w:rsid w:val="008B6656"/>
    <w:pPr>
      <w:keepNext/>
      <w:keepLines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pitreCoursQuentinCar">
    <w:name w:val="Chapitre Cours Quentin Car"/>
    <w:basedOn w:val="Policepardfaut"/>
    <w:link w:val="ChapitreCoursQuentin"/>
    <w:rsid w:val="008B6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etit1CoursQuentin">
    <w:name w:val="Petit 1 Cours Quentin"/>
    <w:basedOn w:val="Sous-titre"/>
    <w:link w:val="Petit1CoursQuentinCar"/>
    <w:autoRedefine/>
    <w:qFormat/>
    <w:rsid w:val="008B6656"/>
    <w:pPr>
      <w:numPr>
        <w:numId w:val="10"/>
      </w:numPr>
      <w:ind w:left="792" w:hanging="432"/>
    </w:pPr>
  </w:style>
  <w:style w:type="character" w:customStyle="1" w:styleId="Petit1CoursQuentinCar">
    <w:name w:val="Petit 1 Cours Quentin Car"/>
    <w:basedOn w:val="Sous-titreCar"/>
    <w:link w:val="Petit1CoursQuentin"/>
    <w:rsid w:val="008B66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finitionCoursQuentin">
    <w:name w:val="Définition Cours Quentin"/>
    <w:basedOn w:val="Paragraphedeliste"/>
    <w:link w:val="DfinitionCoursQuentinCar"/>
    <w:autoRedefine/>
    <w:qFormat/>
    <w:rsid w:val="008B6656"/>
    <w:pPr>
      <w:pBdr>
        <w:top w:val="dashed" w:sz="12" w:space="1" w:color="auto"/>
        <w:left w:val="dashed" w:sz="12" w:space="4" w:color="auto"/>
        <w:bottom w:val="dashed" w:sz="12" w:space="1" w:color="auto"/>
        <w:right w:val="dashed" w:sz="12" w:space="4" w:color="auto"/>
      </w:pBdr>
      <w:ind w:left="360"/>
    </w:pPr>
    <w:rPr>
      <w:rFonts w:eastAsia="Times New Roman"/>
      <w:b/>
      <w:bCs/>
      <w:sz w:val="22"/>
    </w:rPr>
  </w:style>
  <w:style w:type="character" w:customStyle="1" w:styleId="DfinitionCoursQuentinCar">
    <w:name w:val="Définition Cours Quentin Car"/>
    <w:basedOn w:val="ParagraphedelisteCar"/>
    <w:link w:val="DfinitionCoursQuentin"/>
    <w:rsid w:val="008B6656"/>
    <w:rPr>
      <w:rFonts w:eastAsia="Calibri"/>
      <w:b/>
      <w:bCs/>
      <w:sz w:val="22"/>
      <w:szCs w:val="24"/>
    </w:rPr>
  </w:style>
  <w:style w:type="paragraph" w:customStyle="1" w:styleId="ExercicesCoursQuentin">
    <w:name w:val="Exercices Cours Quentin"/>
    <w:basedOn w:val="Paragraphedeliste"/>
    <w:link w:val="ExercicesCoursQuentinCar"/>
    <w:autoRedefine/>
    <w:qFormat/>
    <w:rsid w:val="008B6656"/>
    <w:pPr>
      <w:ind w:hanging="360"/>
    </w:pPr>
    <w:rPr>
      <w:rFonts w:eastAsia="Times New Roman"/>
    </w:rPr>
  </w:style>
  <w:style w:type="character" w:customStyle="1" w:styleId="ExercicesCoursQuentinCar">
    <w:name w:val="Exercices Cours Quentin Car"/>
    <w:basedOn w:val="ParagraphedelisteCar"/>
    <w:link w:val="ExercicesCoursQuentin"/>
    <w:rsid w:val="008B6656"/>
    <w:rPr>
      <w:rFonts w:eastAsia="Calibri"/>
      <w:sz w:val="24"/>
      <w:szCs w:val="24"/>
    </w:rPr>
  </w:style>
  <w:style w:type="paragraph" w:customStyle="1" w:styleId="Numrodexercice">
    <w:name w:val="Numéro d'exercice"/>
    <w:basedOn w:val="Normal"/>
    <w:link w:val="NumrodexerciceCar"/>
    <w:autoRedefine/>
    <w:qFormat/>
    <w:rsid w:val="00BA3DBE"/>
    <w:pPr>
      <w:shd w:val="clear" w:color="auto" w:fill="000000" w:themeFill="text1"/>
    </w:pPr>
    <w:rPr>
      <w:rFonts w:ascii="Times New Roman" w:hAnsi="Times New Roman" w:cs="Times New Roman"/>
      <w:b/>
      <w:color w:val="FFFFFF" w:themeColor="background1"/>
    </w:rPr>
  </w:style>
  <w:style w:type="character" w:customStyle="1" w:styleId="NumrodexerciceCar">
    <w:name w:val="Numéro d'exercice Car"/>
    <w:basedOn w:val="Policepardfaut"/>
    <w:link w:val="Numrodexercice"/>
    <w:rsid w:val="00BA3DBE"/>
    <w:rPr>
      <w:b/>
      <w:color w:val="FFFFFF" w:themeColor="background1"/>
      <w:sz w:val="24"/>
      <w:szCs w:val="24"/>
      <w:shd w:val="clear" w:color="auto" w:fill="000000" w:themeFill="text1"/>
    </w:rPr>
  </w:style>
  <w:style w:type="paragraph" w:customStyle="1" w:styleId="Grand1">
    <w:name w:val="Grand 1"/>
    <w:basedOn w:val="Normal"/>
    <w:link w:val="Grand1Car"/>
    <w:qFormat/>
    <w:rsid w:val="008B6656"/>
    <w:pPr>
      <w:ind w:left="720" w:hanging="360"/>
    </w:pPr>
    <w:rPr>
      <w:rFonts w:ascii="Times New Roman" w:hAnsi="Times New Roman" w:cs="Times New Roman"/>
      <w:b/>
      <w:color w:val="FF0000"/>
    </w:rPr>
  </w:style>
  <w:style w:type="character" w:customStyle="1" w:styleId="Grand1Car">
    <w:name w:val="Grand 1 Car"/>
    <w:basedOn w:val="Policepardfaut"/>
    <w:link w:val="Grand1"/>
    <w:rsid w:val="008B6656"/>
    <w:rPr>
      <w:b/>
      <w:color w:val="FF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8B6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8B6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8B665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semiHidden/>
    <w:rsid w:val="008B66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8B66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8B665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7Car">
    <w:name w:val="Titre 7 Car"/>
    <w:basedOn w:val="Policepardfaut"/>
    <w:link w:val="Titre7"/>
    <w:semiHidden/>
    <w:rsid w:val="008B665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8B665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8B66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8B6656"/>
    <w:rPr>
      <w:rFonts w:eastAsia="Calibri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8B665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7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8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4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fr.wikipedia.org/wiki/Fichier:Plastic-recyc-03.svg" TargetMode="External"/><Relationship Id="rId26" Type="http://schemas.openxmlformats.org/officeDocument/2006/relationships/hyperlink" Target="http://fr.wikipedia.org/wiki/Polypropyl%C3%A8ne" TargetMode="External"/><Relationship Id="rId39" Type="http://schemas.openxmlformats.org/officeDocument/2006/relationships/hyperlink" Target="http://scienceamusante.net/wiki/index.php?title=Image:Sgh07.gi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r.wikipedia.org/wiki/Fichier:Plastic-recyc-04.svg" TargetMode="External"/><Relationship Id="rId34" Type="http://schemas.openxmlformats.org/officeDocument/2006/relationships/hyperlink" Target="http://fr.wikipedia.org/wiki/Nylon" TargetMode="External"/><Relationship Id="rId42" Type="http://schemas.openxmlformats.org/officeDocument/2006/relationships/image" Target="media/image14.jpeg"/><Relationship Id="rId47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fr.wikipedia.org/wiki/Fichier:Plastic-recyc-01.svg" TargetMode="External"/><Relationship Id="rId17" Type="http://schemas.openxmlformats.org/officeDocument/2006/relationships/hyperlink" Target="http://fr.wikipedia.org/wiki/Poly%C3%A9thyl%C3%A8ne_haute_densit%C3%A9" TargetMode="External"/><Relationship Id="rId25" Type="http://schemas.openxmlformats.org/officeDocument/2006/relationships/image" Target="media/image9.png"/><Relationship Id="rId33" Type="http://schemas.openxmlformats.org/officeDocument/2006/relationships/hyperlink" Target="http://fr.wikipedia.org/wiki/Acrylique" TargetMode="External"/><Relationship Id="rId38" Type="http://schemas.openxmlformats.org/officeDocument/2006/relationships/image" Target="media/image12.gif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fr.wikipedia.org/wiki/Polychlorure_de_vinyle" TargetMode="External"/><Relationship Id="rId29" Type="http://schemas.openxmlformats.org/officeDocument/2006/relationships/hyperlink" Target="http://fr.wikipedia.org/wiki/Polystyr%C3%A8ne" TargetMode="External"/><Relationship Id="rId41" Type="http://schemas.openxmlformats.org/officeDocument/2006/relationships/hyperlink" Target="http://scienceamusante.net/wiki/index.php?title=Ac%C3%A9ton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hyperlink" Target="http://fr.wikipedia.org/wiki/Fichier:Plastic-recyc-05.svg" TargetMode="External"/><Relationship Id="rId32" Type="http://schemas.openxmlformats.org/officeDocument/2006/relationships/hyperlink" Target="http://fr.wikipedia.org/wiki/Polycarbonate" TargetMode="External"/><Relationship Id="rId37" Type="http://schemas.openxmlformats.org/officeDocument/2006/relationships/hyperlink" Target="http://scienceamusante.net/wiki/index.php?title=Image:SGH02.gif" TargetMode="External"/><Relationship Id="rId40" Type="http://schemas.openxmlformats.org/officeDocument/2006/relationships/image" Target="media/image13.gif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fr.wikipedia.org/wiki/Fichier:Plastic-recyc-02.svg" TargetMode="External"/><Relationship Id="rId23" Type="http://schemas.openxmlformats.org/officeDocument/2006/relationships/hyperlink" Target="http://fr.wikipedia.org/wiki/Poly%C3%A9thyl%C3%A8ne_basse_densit%C3%A9" TargetMode="External"/><Relationship Id="rId28" Type="http://schemas.openxmlformats.org/officeDocument/2006/relationships/image" Target="media/image10.png"/><Relationship Id="rId36" Type="http://schemas.openxmlformats.org/officeDocument/2006/relationships/hyperlink" Target="http://scienceamusante.net/wiki/index.php?title=Ac%C3%A9tone" TargetMode="External"/><Relationship Id="rId10" Type="http://schemas.openxmlformats.org/officeDocument/2006/relationships/hyperlink" Target="http://www.sequovia.com/solutions-developpement-durable/cles-usb-plastique-recycle-8-go.php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1.png"/><Relationship Id="rId44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fr.wikipedia.org/wiki/Poly%C3%A9thyl%C3%A8ne_t%C3%A9r%C3%A9phtalate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://fr.wikipedia.org/wiki/Fichier:Plastic-recyc-06.svg" TargetMode="External"/><Relationship Id="rId30" Type="http://schemas.openxmlformats.org/officeDocument/2006/relationships/hyperlink" Target="http://fr.wikipedia.org/wiki/Fichier:Plastic-recyc-07.svg" TargetMode="External"/><Relationship Id="rId35" Type="http://schemas.openxmlformats.org/officeDocument/2006/relationships/hyperlink" Target="http://scienceamusante.net/wiki/index.php?title=Cuivre" TargetMode="External"/><Relationship Id="rId43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888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BECANE</dc:creator>
  <cp:lastModifiedBy>lycée voilin</cp:lastModifiedBy>
  <cp:revision>3</cp:revision>
  <dcterms:created xsi:type="dcterms:W3CDTF">2012-02-02T14:19:00Z</dcterms:created>
  <dcterms:modified xsi:type="dcterms:W3CDTF">2012-02-02T14:36:00Z</dcterms:modified>
</cp:coreProperties>
</file>