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1F242" w14:textId="2C9DBB48" w:rsidR="002F712F" w:rsidRPr="002D7226" w:rsidRDefault="00A13BAF" w:rsidP="00A13BAF">
      <w:pPr>
        <w:pBdr>
          <w:bottom w:val="single" w:sz="4" w:space="1" w:color="auto"/>
        </w:pBdr>
        <w:jc w:val="center"/>
        <w:rPr>
          <w:rFonts w:ascii="Verdana" w:hAnsi="Verdana"/>
          <w:b/>
          <w:sz w:val="28"/>
          <w:szCs w:val="28"/>
        </w:rPr>
      </w:pPr>
      <w:bookmarkStart w:id="0" w:name="_GoBack"/>
      <w:bookmarkEnd w:id="0"/>
      <w:r w:rsidRPr="002D7226">
        <w:rPr>
          <w:rFonts w:ascii="Verdana" w:hAnsi="Verdana"/>
          <w:b/>
          <w:noProof/>
          <w:sz w:val="28"/>
          <w:szCs w:val="28"/>
          <w:lang w:eastAsia="fr-FR"/>
        </w:rPr>
        <w:drawing>
          <wp:anchor distT="0" distB="0" distL="114300" distR="114300" simplePos="0" relativeHeight="251659264" behindDoc="0" locked="0" layoutInCell="1" allowOverlap="1" wp14:anchorId="49F9EAF5" wp14:editId="0BFAA255">
            <wp:simplePos x="0" y="0"/>
            <wp:positionH relativeFrom="page">
              <wp:posOffset>6391275</wp:posOffset>
            </wp:positionH>
            <wp:positionV relativeFrom="paragraph">
              <wp:posOffset>0</wp:posOffset>
            </wp:positionV>
            <wp:extent cx="940435" cy="645160"/>
            <wp:effectExtent l="0" t="0" r="0" b="254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8"/>
                    <a:stretch/>
                  </pic:blipFill>
                  <pic:spPr bwMode="auto">
                    <a:xfrm>
                      <a:off x="0" y="0"/>
                      <a:ext cx="940435" cy="645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1483" w:rsidRPr="002D7226">
        <w:rPr>
          <w:rFonts w:ascii="Verdana" w:hAnsi="Verdana"/>
          <w:b/>
          <w:sz w:val="28"/>
          <w:szCs w:val="28"/>
        </w:rPr>
        <w:t>Groupe de travail 202</w:t>
      </w:r>
      <w:r w:rsidR="00BF2ED1">
        <w:rPr>
          <w:rFonts w:ascii="Verdana" w:hAnsi="Verdana"/>
          <w:b/>
          <w:sz w:val="28"/>
          <w:szCs w:val="28"/>
        </w:rPr>
        <w:t>3</w:t>
      </w:r>
      <w:r w:rsidR="00571483" w:rsidRPr="002D7226">
        <w:rPr>
          <w:rFonts w:ascii="Verdana" w:hAnsi="Verdana"/>
          <w:b/>
          <w:sz w:val="28"/>
          <w:szCs w:val="28"/>
        </w:rPr>
        <w:t>-202</w:t>
      </w:r>
      <w:r w:rsidR="00BF2ED1">
        <w:rPr>
          <w:rFonts w:ascii="Verdana" w:hAnsi="Verdana"/>
          <w:b/>
          <w:sz w:val="28"/>
          <w:szCs w:val="28"/>
        </w:rPr>
        <w:t>4</w:t>
      </w:r>
    </w:p>
    <w:p w14:paraId="0CB3F3FB" w14:textId="52588701" w:rsidR="0082046E" w:rsidRPr="002D7226" w:rsidRDefault="0034773C" w:rsidP="00A13BAF">
      <w:pPr>
        <w:pBdr>
          <w:bottom w:val="single" w:sz="4" w:space="1" w:color="auto"/>
        </w:pBdr>
        <w:jc w:val="center"/>
        <w:rPr>
          <w:rFonts w:ascii="Verdana" w:hAnsi="Verdana"/>
          <w:b/>
          <w:sz w:val="28"/>
          <w:szCs w:val="28"/>
        </w:rPr>
      </w:pPr>
      <w:r>
        <w:rPr>
          <w:rFonts w:ascii="Verdana" w:hAnsi="Verdana"/>
          <w:b/>
          <w:sz w:val="28"/>
          <w:szCs w:val="28"/>
        </w:rPr>
        <w:t>Neurosciences au service des apprentissages</w:t>
      </w:r>
    </w:p>
    <w:p w14:paraId="6EA39004" w14:textId="403F4057" w:rsidR="0082046E" w:rsidRPr="002D7226" w:rsidRDefault="00BA7551">
      <w:pPr>
        <w:rPr>
          <w:rFonts w:ascii="Verdana" w:hAnsi="Verdana"/>
        </w:rPr>
      </w:pPr>
      <w:r w:rsidRPr="002D7226">
        <w:rPr>
          <w:rFonts w:ascii="Verdana" w:hAnsi="Verdana"/>
          <w:b/>
          <w:noProof/>
          <w:sz w:val="28"/>
          <w:szCs w:val="28"/>
          <w:lang w:eastAsia="fr-FR"/>
        </w:rPr>
        <mc:AlternateContent>
          <mc:Choice Requires="wps">
            <w:drawing>
              <wp:anchor distT="0" distB="0" distL="114300" distR="114300" simplePos="0" relativeHeight="251658240" behindDoc="0" locked="0" layoutInCell="1" allowOverlap="1" wp14:anchorId="04471D1E" wp14:editId="30742D09">
                <wp:simplePos x="0" y="0"/>
                <wp:positionH relativeFrom="margin">
                  <wp:posOffset>883920</wp:posOffset>
                </wp:positionH>
                <wp:positionV relativeFrom="paragraph">
                  <wp:posOffset>83185</wp:posOffset>
                </wp:positionV>
                <wp:extent cx="4857750" cy="1363980"/>
                <wp:effectExtent l="0" t="0" r="19050" b="26670"/>
                <wp:wrapNone/>
                <wp:docPr id="2" name="Forme libre : forme 2"/>
                <wp:cNvGraphicFramePr/>
                <a:graphic xmlns:a="http://schemas.openxmlformats.org/drawingml/2006/main">
                  <a:graphicData uri="http://schemas.microsoft.com/office/word/2010/wordprocessingShape">
                    <wps:wsp>
                      <wps:cNvSpPr/>
                      <wps:spPr bwMode="auto">
                        <a:xfrm>
                          <a:off x="0" y="0"/>
                          <a:ext cx="4857750" cy="1363980"/>
                        </a:xfrm>
                        <a:custGeom>
                          <a:avLst>
                            <a:gd name="adj0" fmla="val 1092"/>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axX="10800">
                              <a:pos x="gd67" y="gd68"/>
                            </a:ahXY>
                          </a:ahLst>
                          <a:cxnLst/>
                          <a:rect l="gd63" t="gd64" r="gd65" b="gd66"/>
                          <a:pathLst>
                            <a:path w="21600" h="21600"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extrusionOk="0"/>
                          </a:pathLst>
                        </a:custGeom>
                        <a:gradFill>
                          <a:gsLst>
                            <a:gs pos="0">
                              <a:srgbClr val="FF9933"/>
                            </a:gs>
                            <a:gs pos="100000">
                              <a:srgbClr val="FFB264"/>
                            </a:gs>
                          </a:gsLst>
                          <a:lin ang="5400000" scaled="1"/>
                        </a:gradFill>
                        <a:ln>
                          <a:solidFill>
                            <a:srgbClr val="000000"/>
                          </a:solidFill>
                        </a:ln>
                      </wps:spPr>
                      <wps:txbx>
                        <w:txbxContent>
                          <w:p w14:paraId="14F04C49" w14:textId="18E4F7D0" w:rsidR="002255C8" w:rsidRDefault="00BF2ED1" w:rsidP="00780AB5">
                            <w:pPr>
                              <w:spacing w:line="240" w:lineRule="auto"/>
                              <w:jc w:val="center"/>
                              <w:rPr>
                                <w:b/>
                                <w:bCs/>
                                <w:sz w:val="36"/>
                                <w:szCs w:val="36"/>
                              </w:rPr>
                            </w:pPr>
                            <w:r>
                              <w:rPr>
                                <w:b/>
                                <w:bCs/>
                                <w:sz w:val="36"/>
                                <w:szCs w:val="36"/>
                              </w:rPr>
                              <w:t>Nom et type d’activité :</w:t>
                            </w:r>
                          </w:p>
                          <w:p w14:paraId="5B51907A" w14:textId="6D07B64B" w:rsidR="00992172" w:rsidRDefault="00992172" w:rsidP="00992172">
                            <w:pPr>
                              <w:spacing w:after="0" w:line="240" w:lineRule="auto"/>
                              <w:jc w:val="center"/>
                              <w:rPr>
                                <w:b/>
                                <w:bCs/>
                                <w:sz w:val="36"/>
                                <w:szCs w:val="36"/>
                              </w:rPr>
                            </w:pPr>
                            <w:r w:rsidRPr="00992172">
                              <w:rPr>
                                <w:b/>
                                <w:bCs/>
                                <w:sz w:val="36"/>
                                <w:szCs w:val="36"/>
                              </w:rPr>
                              <w:t>Algèbre – Analyse : Fonctions polynômes de degré 3</w:t>
                            </w:r>
                          </w:p>
                          <w:p w14:paraId="3BB8D4BA" w14:textId="4F731526" w:rsidR="003E1930" w:rsidRDefault="00992172" w:rsidP="00A13BAF">
                            <w:pPr>
                              <w:spacing w:line="240" w:lineRule="auto"/>
                              <w:jc w:val="center"/>
                              <w:rPr>
                                <w:b/>
                                <w:bCs/>
                                <w:sz w:val="36"/>
                                <w:szCs w:val="36"/>
                              </w:rPr>
                            </w:pPr>
                            <w:r>
                              <w:rPr>
                                <w:b/>
                                <w:bCs/>
                                <w:sz w:val="36"/>
                                <w:szCs w:val="36"/>
                              </w:rPr>
                              <w:t>Activité formatrice</w:t>
                            </w:r>
                          </w:p>
                          <w:p w14:paraId="480D172C" w14:textId="77777777" w:rsidR="00992172" w:rsidRPr="002D7226" w:rsidRDefault="00992172" w:rsidP="00A13BAF">
                            <w:pPr>
                              <w:spacing w:line="240" w:lineRule="auto"/>
                              <w:jc w:val="center"/>
                              <w:rPr>
                                <w:b/>
                                <w:bCs/>
                                <w:sz w:val="36"/>
                                <w:szCs w:val="36"/>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471D1E" id="Forme libre : forme 2" o:spid="_x0000_s1026" style="position:absolute;margin-left:69.6pt;margin-top:6.55pt;width:382.5pt;height:10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" adj="-11796480,,5400" path="m,1092wa,,2184,2184,,1092,1092,l20508,wa19416,,21600,2184,20508,,21600,1092l21600,20508wa19416,19416,21600,21600,21600,20508,20508,21600l1092,21600wa,19416,2184,21600,1092,21600,,20508l,1092xe" fillcolor="#f93">
                <v:fill color2="#ffb264" focus="100%" type="gradient"/>
                <v:stroke joinstyle="miter"/>
                <v:formulas/>
                <v:path arrowok="t" o:extrusionok="f" o:connecttype="custom" textboxrect="0,0,21600,21600"/>
                <v:textbox>
                  <w:txbxContent>
                    <w:p w14:paraId="14F04C49" w14:textId="18E4F7D0" w:rsidR="002255C8" w:rsidRDefault="00BF2ED1" w:rsidP="00780AB5">
                      <w:pPr>
                        <w:spacing w:line="240" w:lineRule="auto"/>
                        <w:jc w:val="center"/>
                        <w:rPr>
                          <w:b/>
                          <w:bCs/>
                          <w:sz w:val="36"/>
                          <w:szCs w:val="36"/>
                        </w:rPr>
                      </w:pPr>
                      <w:r>
                        <w:rPr>
                          <w:b/>
                          <w:bCs/>
                          <w:sz w:val="36"/>
                          <w:szCs w:val="36"/>
                        </w:rPr>
                        <w:t>Nom et type d’activité :</w:t>
                      </w:r>
                    </w:p>
                    <w:p w14:paraId="5B51907A" w14:textId="6D07B64B" w:rsidR="00992172" w:rsidRDefault="00992172" w:rsidP="00992172">
                      <w:pPr>
                        <w:spacing w:after="0" w:line="240" w:lineRule="auto"/>
                        <w:jc w:val="center"/>
                        <w:rPr>
                          <w:b/>
                          <w:bCs/>
                          <w:sz w:val="36"/>
                          <w:szCs w:val="36"/>
                        </w:rPr>
                      </w:pPr>
                      <w:r w:rsidRPr="00992172">
                        <w:rPr>
                          <w:b/>
                          <w:bCs/>
                          <w:sz w:val="36"/>
                          <w:szCs w:val="36"/>
                        </w:rPr>
                        <w:t>Algèbre – Analyse : Fonctions polynômes de degré 3</w:t>
                      </w:r>
                    </w:p>
                    <w:p w14:paraId="3BB8D4BA" w14:textId="4F731526" w:rsidR="003E1930" w:rsidRDefault="00992172" w:rsidP="00A13BAF">
                      <w:pPr>
                        <w:spacing w:line="240" w:lineRule="auto"/>
                        <w:jc w:val="center"/>
                        <w:rPr>
                          <w:b/>
                          <w:bCs/>
                          <w:sz w:val="36"/>
                          <w:szCs w:val="36"/>
                        </w:rPr>
                      </w:pPr>
                      <w:r>
                        <w:rPr>
                          <w:b/>
                          <w:bCs/>
                          <w:sz w:val="36"/>
                          <w:szCs w:val="36"/>
                        </w:rPr>
                        <w:t>Activité formatrice</w:t>
                      </w:r>
                    </w:p>
                    <w:p w14:paraId="480D172C" w14:textId="77777777" w:rsidR="00992172" w:rsidRPr="002D7226" w:rsidRDefault="00992172" w:rsidP="00A13BAF">
                      <w:pPr>
                        <w:spacing w:line="240" w:lineRule="auto"/>
                        <w:jc w:val="center"/>
                        <w:rPr>
                          <w:b/>
                          <w:bCs/>
                          <w:sz w:val="36"/>
                          <w:szCs w:val="36"/>
                        </w:rPr>
                      </w:pPr>
                    </w:p>
                  </w:txbxContent>
                </v:textbox>
                <w10:wrap anchorx="margin"/>
              </v:shape>
            </w:pict>
          </mc:Fallback>
        </mc:AlternateContent>
      </w:r>
    </w:p>
    <w:p w14:paraId="13D8CD43" w14:textId="55B91C2A" w:rsidR="0082046E" w:rsidRPr="002D7226" w:rsidRDefault="0082046E">
      <w:pPr>
        <w:rPr>
          <w:rFonts w:ascii="Verdana" w:hAnsi="Verdana"/>
        </w:rPr>
      </w:pPr>
    </w:p>
    <w:p w14:paraId="35F32674" w14:textId="6CA71CF9" w:rsidR="002F712F" w:rsidRDefault="002F712F">
      <w:pPr>
        <w:rPr>
          <w:rFonts w:ascii="Verdana" w:hAnsi="Verdana"/>
        </w:rPr>
      </w:pPr>
    </w:p>
    <w:p w14:paraId="096C9EA5" w14:textId="77777777" w:rsidR="00780AB5" w:rsidRDefault="00780AB5">
      <w:pPr>
        <w:rPr>
          <w:rFonts w:ascii="Verdana" w:hAnsi="Verdana"/>
        </w:rPr>
      </w:pPr>
    </w:p>
    <w:p w14:paraId="0363B88F" w14:textId="77777777" w:rsidR="002255C8" w:rsidRPr="002D7226" w:rsidRDefault="002255C8">
      <w:pPr>
        <w:rPr>
          <w:rFonts w:ascii="Verdana" w:hAnsi="Verdana"/>
        </w:rPr>
      </w:pP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63"/>
        <w:gridCol w:w="7841"/>
      </w:tblGrid>
      <w:tr w:rsidR="00A13BAF" w:rsidRPr="002D7226" w14:paraId="13548FC0" w14:textId="77777777" w:rsidTr="007B0692">
        <w:trPr>
          <w:trHeight w:val="485"/>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E4537" w14:textId="676F57BA" w:rsidR="00A13BAF" w:rsidRPr="002D7226" w:rsidRDefault="00A13BAF" w:rsidP="00A13BAF">
            <w:pPr>
              <w:widowControl w:val="0"/>
              <w:spacing w:after="0" w:line="240" w:lineRule="auto"/>
              <w:ind w:left="19" w:right="176"/>
              <w:jc w:val="center"/>
              <w:rPr>
                <w:rFonts w:ascii="Verdana" w:eastAsia="Times New Roman" w:hAnsi="Verdana" w:cs="Times New Roman"/>
                <w:lang w:eastAsia="fr-FR"/>
              </w:rPr>
            </w:pPr>
            <w:r w:rsidRPr="002D7226">
              <w:rPr>
                <w:rFonts w:ascii="Verdana" w:eastAsia="Times New Roman" w:hAnsi="Verdana" w:cs="Times New Roman"/>
                <w:b/>
                <w:bCs/>
                <w:color w:val="000000"/>
                <w:lang w:eastAsia="fr-FR"/>
              </w:rPr>
              <w:t>Contexte de l’activité</w:t>
            </w:r>
            <w:r w:rsidRPr="002D7226">
              <w:rPr>
                <w:rFonts w:ascii="Verdana" w:eastAsia="Times New Roman" w:hAnsi="Verdana" w:cs="Times New Roman"/>
                <w:color w:val="000000"/>
                <w:lang w:eastAsia="fr-FR"/>
              </w:rPr>
              <w:t> </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24F2F" w14:textId="76C45E01" w:rsidR="007B0692" w:rsidRPr="00BE11D4" w:rsidRDefault="00992172" w:rsidP="0086519E">
            <w:pPr>
              <w:widowControl w:val="0"/>
              <w:spacing w:after="0"/>
              <w:ind w:left="107"/>
              <w:rPr>
                <w:rFonts w:eastAsia="Times New Roman" w:cstheme="minorHAnsi"/>
                <w:color w:val="000000"/>
                <w:lang w:eastAsia="fr-FR"/>
              </w:rPr>
            </w:pPr>
            <w:r w:rsidRPr="00BE11D4">
              <w:rPr>
                <w:rFonts w:eastAsia="Times New Roman" w:cstheme="minorHAnsi"/>
                <w:color w:val="000000"/>
                <w:lang w:eastAsia="fr-FR"/>
              </w:rPr>
              <w:t xml:space="preserve">Activité de </w:t>
            </w:r>
            <w:r w:rsidR="0086519E">
              <w:rPr>
                <w:rFonts w:eastAsia="Times New Roman" w:cstheme="minorHAnsi"/>
                <w:color w:val="000000"/>
                <w:lang w:eastAsia="fr-FR"/>
              </w:rPr>
              <w:t>pratique autonome</w:t>
            </w:r>
            <w:r w:rsidRPr="00BE11D4">
              <w:rPr>
                <w:rFonts w:eastAsia="Times New Roman" w:cstheme="minorHAnsi"/>
                <w:color w:val="000000"/>
                <w:lang w:eastAsia="fr-FR"/>
              </w:rPr>
              <w:t xml:space="preserve"> permettant la réalisation et l’exploitation d’un tableau de variations d’une fonction polynôme de degré 3</w:t>
            </w:r>
            <w:r w:rsidR="0086519E">
              <w:rPr>
                <w:rFonts w:eastAsia="Times New Roman" w:cstheme="minorHAnsi"/>
                <w:color w:val="000000"/>
                <w:lang w:eastAsia="fr-FR"/>
              </w:rPr>
              <w:t xml:space="preserve"> pour </w:t>
            </w:r>
            <w:r w:rsidR="0086519E" w:rsidRPr="0086519E">
              <w:rPr>
                <w:rFonts w:eastAsia="Times New Roman" w:cstheme="minorHAnsi"/>
                <w:color w:val="000000"/>
                <w:lang w:eastAsia="fr-FR"/>
              </w:rPr>
              <w:t>déterminer les éventuels extremums locaux de la</w:t>
            </w:r>
            <w:r w:rsidR="0086519E">
              <w:rPr>
                <w:rFonts w:eastAsia="Times New Roman" w:cstheme="minorHAnsi"/>
                <w:color w:val="000000"/>
                <w:lang w:eastAsia="fr-FR"/>
              </w:rPr>
              <w:t xml:space="preserve"> </w:t>
            </w:r>
            <w:r w:rsidR="0086519E" w:rsidRPr="0086519E">
              <w:rPr>
                <w:rFonts w:eastAsia="Times New Roman" w:cstheme="minorHAnsi"/>
                <w:color w:val="000000"/>
                <w:lang w:eastAsia="fr-FR"/>
              </w:rPr>
              <w:t>fonction ƒ</w:t>
            </w:r>
          </w:p>
        </w:tc>
      </w:tr>
      <w:tr w:rsidR="00A13BAF" w:rsidRPr="002D7226" w14:paraId="13E2DD12" w14:textId="77777777" w:rsidTr="007B0692">
        <w:trPr>
          <w:trHeight w:val="422"/>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B6BC7" w14:textId="0EA6EA80" w:rsidR="00A13BAF" w:rsidRPr="002D7226" w:rsidRDefault="00A13BAF" w:rsidP="00A13BAF">
            <w:pPr>
              <w:widowControl w:val="0"/>
              <w:spacing w:after="0" w:line="240" w:lineRule="auto"/>
              <w:ind w:left="19" w:right="176"/>
              <w:jc w:val="center"/>
              <w:rPr>
                <w:rFonts w:ascii="Verdana" w:eastAsia="Times New Roman" w:hAnsi="Verdana" w:cs="Calibri"/>
                <w:b/>
                <w:color w:val="000000"/>
                <w:lang w:eastAsia="fr-FR"/>
              </w:rPr>
            </w:pPr>
            <w:r w:rsidRPr="002D7226">
              <w:rPr>
                <w:rFonts w:ascii="Verdana" w:eastAsia="Times New Roman" w:hAnsi="Verdana" w:cs="Times New Roman"/>
                <w:b/>
                <w:bCs/>
                <w:color w:val="000000"/>
                <w:lang w:eastAsia="fr-FR"/>
              </w:rPr>
              <w:t>Niveau(x) de classe</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27F84" w14:textId="41CBAC06" w:rsidR="00A13BAF" w:rsidRPr="00BE11D4" w:rsidRDefault="00992172" w:rsidP="003E1930">
            <w:pPr>
              <w:widowControl w:val="0"/>
              <w:spacing w:after="0"/>
              <w:ind w:left="107"/>
              <w:rPr>
                <w:rFonts w:eastAsia="Times New Roman" w:cstheme="minorHAnsi"/>
                <w:lang w:eastAsia="fr-FR"/>
              </w:rPr>
            </w:pPr>
            <w:r w:rsidRPr="00BE11D4">
              <w:rPr>
                <w:rFonts w:eastAsia="Times New Roman" w:cstheme="minorHAnsi"/>
                <w:lang w:eastAsia="fr-FR"/>
              </w:rPr>
              <w:t xml:space="preserve">Terminale </w:t>
            </w:r>
            <w:proofErr w:type="spellStart"/>
            <w:r w:rsidRPr="00BE11D4">
              <w:rPr>
                <w:rFonts w:eastAsia="Times New Roman" w:cstheme="minorHAnsi"/>
                <w:lang w:eastAsia="fr-FR"/>
              </w:rPr>
              <w:t>Bacpro</w:t>
            </w:r>
            <w:proofErr w:type="spellEnd"/>
          </w:p>
        </w:tc>
      </w:tr>
      <w:tr w:rsidR="00A13BAF" w:rsidRPr="002D7226" w14:paraId="35869727" w14:textId="77777777" w:rsidTr="007B0692">
        <w:trPr>
          <w:trHeight w:val="485"/>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7C798" w14:textId="2A1AF680" w:rsidR="00A13BAF" w:rsidRPr="002D7226" w:rsidRDefault="00A13BAF" w:rsidP="00A13BAF">
            <w:pPr>
              <w:widowControl w:val="0"/>
              <w:spacing w:after="0" w:line="240" w:lineRule="auto"/>
              <w:ind w:right="181"/>
              <w:jc w:val="center"/>
              <w:rPr>
                <w:rFonts w:ascii="Verdana" w:eastAsia="Times New Roman" w:hAnsi="Verdana" w:cs="Times New Roman"/>
                <w:lang w:eastAsia="fr-FR"/>
              </w:rPr>
            </w:pPr>
            <w:r w:rsidRPr="002D7226">
              <w:rPr>
                <w:rFonts w:ascii="Verdana" w:eastAsia="Times New Roman" w:hAnsi="Verdana" w:cs="Times New Roman"/>
                <w:b/>
                <w:bCs/>
                <w:color w:val="000000"/>
                <w:lang w:eastAsia="fr-FR"/>
              </w:rPr>
              <w:t>Modalité</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84D10" w14:textId="77777777" w:rsidR="00E96DBD" w:rsidRDefault="0086519E" w:rsidP="0086519E">
            <w:pPr>
              <w:widowControl w:val="0"/>
              <w:spacing w:after="0"/>
              <w:ind w:left="107"/>
            </w:pPr>
            <w:r>
              <w:t>Dans cette activité, il s’agit de vérifier l’aisance et la fluidité des élèves dans la réalisation des tâches. Il faut faire beaucoup de rétroactions positives, concrètes, précises. Ceci est possible que si le professeur questionne très régulièrement ses élèves pour identifier les signes de réussite ou d’échec.</w:t>
            </w:r>
          </w:p>
          <w:p w14:paraId="39C0D3B5" w14:textId="08168AD5" w:rsidR="0086519E" w:rsidRPr="00BE11D4" w:rsidRDefault="0086519E" w:rsidP="0086519E">
            <w:pPr>
              <w:widowControl w:val="0"/>
              <w:spacing w:after="0"/>
              <w:ind w:left="107"/>
              <w:rPr>
                <w:rFonts w:eastAsia="Times New Roman" w:cstheme="minorHAnsi"/>
                <w:color w:val="000000"/>
                <w:lang w:eastAsia="fr-FR"/>
              </w:rPr>
            </w:pPr>
            <w:r>
              <w:rPr>
                <w:rFonts w:eastAsia="Times New Roman" w:cstheme="minorHAnsi"/>
                <w:color w:val="000000"/>
                <w:lang w:eastAsia="fr-FR"/>
              </w:rPr>
              <w:t xml:space="preserve">Un test des prérequis ainsi qu’un test de récupération en mémoire sont proposés en début et pour préparer la réception du nouvel apprentissage et </w:t>
            </w:r>
            <w:r w:rsidR="00DB7029">
              <w:rPr>
                <w:rFonts w:eastAsia="Times New Roman" w:cstheme="minorHAnsi"/>
                <w:color w:val="000000"/>
                <w:lang w:eastAsia="fr-FR"/>
              </w:rPr>
              <w:t>en fin de séance (ou avant la fin de la journée) pour lutter contre l’oubli.</w:t>
            </w:r>
          </w:p>
        </w:tc>
      </w:tr>
      <w:tr w:rsidR="00A13BAF" w:rsidRPr="002D7226" w14:paraId="5512EE4A" w14:textId="77777777" w:rsidTr="007B0692">
        <w:trPr>
          <w:trHeight w:val="451"/>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194A7" w14:textId="140F0B35" w:rsidR="00A13BAF" w:rsidRPr="002D7226" w:rsidRDefault="00A13BAF" w:rsidP="00A13BAF">
            <w:pPr>
              <w:widowControl w:val="0"/>
              <w:spacing w:after="0" w:line="240" w:lineRule="auto"/>
              <w:ind w:right="182"/>
              <w:jc w:val="center"/>
              <w:rPr>
                <w:rFonts w:ascii="Verdana" w:eastAsia="Times New Roman" w:hAnsi="Verdana" w:cs="Times New Roman"/>
                <w:b/>
                <w:lang w:eastAsia="fr-FR"/>
              </w:rPr>
            </w:pPr>
            <w:r w:rsidRPr="002D7226">
              <w:rPr>
                <w:rFonts w:ascii="Verdana" w:eastAsia="Times New Roman" w:hAnsi="Verdana" w:cs="Times New Roman"/>
                <w:b/>
                <w:bCs/>
                <w:color w:val="000000"/>
                <w:lang w:eastAsia="fr-FR"/>
              </w:rPr>
              <w:t>Thématique(s) traitée(s)</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08A35" w14:textId="453DDDA8" w:rsidR="00A13BAF" w:rsidRPr="00BE11D4" w:rsidRDefault="00BE11D4" w:rsidP="00BF2ED1">
            <w:pPr>
              <w:widowControl w:val="0"/>
              <w:spacing w:after="0"/>
              <w:rPr>
                <w:rFonts w:eastAsia="Times New Roman" w:cstheme="minorHAnsi"/>
                <w:lang w:eastAsia="fr-FR"/>
              </w:rPr>
            </w:pPr>
            <w:r w:rsidRPr="00BE11D4">
              <w:rPr>
                <w:rFonts w:cstheme="minorHAnsi"/>
                <w:b/>
                <w:bCs/>
              </w:rPr>
              <w:t>Algèbre – Analyse </w:t>
            </w:r>
          </w:p>
        </w:tc>
      </w:tr>
      <w:tr w:rsidR="00BF2ED1" w:rsidRPr="002D7226" w14:paraId="0853A051" w14:textId="77777777" w:rsidTr="00BE11D4">
        <w:trPr>
          <w:trHeight w:val="1701"/>
          <w:tblCellSpacing w:w="0" w:type="dxa"/>
          <w:jc w:val="center"/>
        </w:trPr>
        <w:tc>
          <w:tcPr>
            <w:tcW w:w="236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24C8152" w14:textId="150B5BFE" w:rsidR="00BF2ED1" w:rsidRPr="002D7226" w:rsidRDefault="00BF2ED1" w:rsidP="00A13BAF">
            <w:pPr>
              <w:widowControl w:val="0"/>
              <w:spacing w:after="0" w:line="240" w:lineRule="auto"/>
              <w:ind w:left="19" w:firstLine="18"/>
              <w:jc w:val="center"/>
              <w:rPr>
                <w:rFonts w:ascii="Verdana" w:eastAsia="Times New Roman" w:hAnsi="Verdana" w:cs="Times New Roman"/>
                <w:b/>
                <w:lang w:eastAsia="fr-FR"/>
              </w:rPr>
            </w:pPr>
            <w:r w:rsidRPr="002D7226">
              <w:rPr>
                <w:rFonts w:ascii="Verdana" w:eastAsia="Times New Roman" w:hAnsi="Verdana" w:cs="Times New Roman"/>
                <w:b/>
                <w:bCs/>
                <w:color w:val="000000"/>
                <w:lang w:eastAsia="fr-FR"/>
              </w:rPr>
              <w:t>Objectif(s) pédagogique(s)</w:t>
            </w:r>
            <w:r>
              <w:rPr>
                <w:rFonts w:ascii="Verdana" w:eastAsia="Times New Roman" w:hAnsi="Verdana" w:cs="Times New Roman"/>
                <w:b/>
                <w:bCs/>
                <w:color w:val="000000"/>
                <w:lang w:eastAsia="fr-FR"/>
              </w:rPr>
              <w:t xml:space="preserve"> du module</w:t>
            </w:r>
            <w:r w:rsidRPr="002D7226">
              <w:rPr>
                <w:rFonts w:ascii="Verdana" w:eastAsia="Times New Roman" w:hAnsi="Verdana" w:cs="Times New Roman"/>
                <w:b/>
                <w:bCs/>
                <w:color w:val="000000"/>
                <w:lang w:eastAsia="fr-FR"/>
              </w:rPr>
              <w:t> </w:t>
            </w:r>
          </w:p>
        </w:tc>
        <w:tc>
          <w:tcPr>
            <w:tcW w:w="784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C0A0AF8" w14:textId="79BF0B2D" w:rsidR="00BF2ED1" w:rsidRPr="00BE11D4" w:rsidRDefault="00BE11D4" w:rsidP="00BF2ED1">
            <w:pPr>
              <w:pStyle w:val="Paragraphedeliste"/>
              <w:widowControl w:val="0"/>
              <w:spacing w:after="0"/>
              <w:ind w:left="107"/>
              <w:rPr>
                <w:rFonts w:eastAsia="Times New Roman" w:cstheme="minorHAnsi"/>
                <w:lang w:eastAsia="fr-FR"/>
              </w:rPr>
            </w:pPr>
            <w:r w:rsidRPr="00BE11D4">
              <w:rPr>
                <w:rFonts w:cstheme="minorHAnsi"/>
              </w:rPr>
              <w:t>L’objectif de ce module est d’étudier les fonctions polynômes de degré 3.</w:t>
            </w:r>
          </w:p>
        </w:tc>
      </w:tr>
      <w:tr w:rsidR="00EB333E" w:rsidRPr="002D7226" w14:paraId="5DB8DBA6" w14:textId="77777777" w:rsidTr="00973FAC">
        <w:trPr>
          <w:trHeight w:val="1190"/>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47C03" w14:textId="3BCF968C" w:rsidR="00EB333E" w:rsidRPr="002D7226" w:rsidRDefault="00EB333E" w:rsidP="002D7226">
            <w:pPr>
              <w:widowControl w:val="0"/>
              <w:spacing w:after="0" w:line="240" w:lineRule="auto"/>
              <w:ind w:left="19" w:right="243" w:firstLine="3"/>
              <w:jc w:val="center"/>
              <w:rPr>
                <w:rFonts w:ascii="Verdana" w:eastAsia="Times New Roman" w:hAnsi="Verdana" w:cs="Times New Roman"/>
                <w:b/>
                <w:bCs/>
                <w:color w:val="000000"/>
                <w:lang w:eastAsia="fr-FR"/>
              </w:rPr>
            </w:pPr>
            <w:r w:rsidRPr="00A65C33">
              <w:rPr>
                <w:rFonts w:ascii="Verdana" w:eastAsia="Times New Roman" w:hAnsi="Verdana" w:cs="Times New Roman"/>
                <w:b/>
                <w:bCs/>
                <w:color w:val="000000"/>
                <w:lang w:eastAsia="fr-FR"/>
              </w:rPr>
              <w:t xml:space="preserve">Compétences, capacités et connaissances </w:t>
            </w:r>
            <w:r w:rsidR="00681C63">
              <w:rPr>
                <w:rFonts w:ascii="Verdana" w:eastAsia="Times New Roman" w:hAnsi="Verdana" w:cs="Times New Roman"/>
                <w:b/>
                <w:bCs/>
                <w:color w:val="000000"/>
                <w:lang w:eastAsia="fr-FR"/>
              </w:rPr>
              <w:t>évaluées dans l’activité</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47534" w14:textId="77777777" w:rsidR="00BE11D4" w:rsidRPr="00BE11D4" w:rsidRDefault="00BE11D4" w:rsidP="00BE11D4">
            <w:pPr>
              <w:widowControl w:val="0"/>
              <w:spacing w:after="0"/>
              <w:rPr>
                <w:rFonts w:eastAsia="Times New Roman" w:cstheme="minorHAnsi"/>
                <w:b/>
                <w:bCs/>
                <w:color w:val="000000"/>
                <w:lang w:eastAsia="fr-FR"/>
              </w:rPr>
            </w:pPr>
            <w:r w:rsidRPr="00BE11D4">
              <w:rPr>
                <w:rFonts w:eastAsia="Times New Roman" w:cstheme="minorHAnsi"/>
                <w:b/>
                <w:bCs/>
                <w:color w:val="000000"/>
                <w:lang w:eastAsia="fr-FR"/>
              </w:rPr>
              <w:t>Compétences :</w:t>
            </w:r>
          </w:p>
          <w:p w14:paraId="247109DC" w14:textId="77777777" w:rsidR="00BE11D4" w:rsidRPr="00BE11D4" w:rsidRDefault="00BE11D4" w:rsidP="00BE11D4">
            <w:pPr>
              <w:widowControl w:val="0"/>
              <w:spacing w:after="0"/>
              <w:rPr>
                <w:rFonts w:eastAsia="Times New Roman" w:cstheme="minorHAnsi"/>
                <w:color w:val="000000"/>
                <w:lang w:eastAsia="fr-FR"/>
              </w:rPr>
            </w:pPr>
            <w:r w:rsidRPr="00BE11D4">
              <w:rPr>
                <w:rFonts w:eastAsia="Times New Roman" w:cstheme="minorHAnsi"/>
                <w:color w:val="000000"/>
                <w:lang w:eastAsia="fr-FR"/>
              </w:rPr>
              <w:t>S’approprier – Analyser/Raisonner – Réaliser – Valider – Communiquer</w:t>
            </w:r>
          </w:p>
          <w:p w14:paraId="6592601B" w14:textId="6CE12EDB" w:rsidR="00BE11D4" w:rsidRPr="00BE11D4" w:rsidRDefault="00BE11D4" w:rsidP="00973FAC">
            <w:pPr>
              <w:widowControl w:val="0"/>
              <w:spacing w:after="0"/>
              <w:rPr>
                <w:rFonts w:cstheme="minorHAnsi"/>
                <w:b/>
                <w:bCs/>
              </w:rPr>
            </w:pPr>
            <w:r w:rsidRPr="00BE11D4">
              <w:rPr>
                <w:rFonts w:cstheme="minorHAnsi"/>
                <w:b/>
                <w:bCs/>
              </w:rPr>
              <w:t xml:space="preserve">Connaissances : </w:t>
            </w:r>
          </w:p>
          <w:p w14:paraId="53C38A97" w14:textId="77777777" w:rsidR="003A04DD" w:rsidRPr="00BE11D4" w:rsidRDefault="00BE11D4" w:rsidP="00973FAC">
            <w:pPr>
              <w:widowControl w:val="0"/>
              <w:spacing w:after="0"/>
              <w:rPr>
                <w:rFonts w:cstheme="minorHAnsi"/>
              </w:rPr>
            </w:pPr>
            <w:r w:rsidRPr="00BE11D4">
              <w:rPr>
                <w:rFonts w:cstheme="minorHAnsi"/>
              </w:rPr>
              <w:t>Fonction polynôme de degré 3.</w:t>
            </w:r>
          </w:p>
          <w:p w14:paraId="61058F31" w14:textId="77777777" w:rsidR="00BE11D4" w:rsidRPr="00BE11D4" w:rsidRDefault="00BE11D4" w:rsidP="00973FAC">
            <w:pPr>
              <w:widowControl w:val="0"/>
              <w:spacing w:after="0"/>
              <w:rPr>
                <w:rFonts w:cstheme="minorHAnsi"/>
                <w:b/>
                <w:bCs/>
              </w:rPr>
            </w:pPr>
            <w:r w:rsidRPr="00BE11D4">
              <w:rPr>
                <w:rFonts w:cstheme="minorHAnsi"/>
                <w:b/>
                <w:bCs/>
              </w:rPr>
              <w:t xml:space="preserve">Capacités : </w:t>
            </w:r>
          </w:p>
          <w:p w14:paraId="604DC164" w14:textId="77777777" w:rsidR="00BE11D4" w:rsidRDefault="00BE11D4" w:rsidP="00973FAC">
            <w:pPr>
              <w:widowControl w:val="0"/>
              <w:spacing w:after="0"/>
              <w:rPr>
                <w:rFonts w:cstheme="minorHAnsi"/>
              </w:rPr>
            </w:pPr>
            <w:r w:rsidRPr="00BE11D4">
              <w:rPr>
                <w:rFonts w:cstheme="minorHAnsi"/>
              </w:rPr>
              <w:t>Utiliser les formules et les règles de dérivation pour déterminer la dérivée d’une fonction polynôme de degré inférieur ou égal à 3. Dresser, à partir du signe de la dérivée, le tableau de variations d’une fonction polynôme de degré inférieur ou égal à 3.</w:t>
            </w:r>
          </w:p>
          <w:p w14:paraId="14E62F7F" w14:textId="7567170D" w:rsidR="000D522F" w:rsidRPr="00BE11D4" w:rsidRDefault="001D5089" w:rsidP="00973FAC">
            <w:pPr>
              <w:widowControl w:val="0"/>
              <w:spacing w:after="0"/>
              <w:rPr>
                <w:rFonts w:eastAsia="Times New Roman" w:cstheme="minorHAnsi"/>
                <w:color w:val="000000"/>
                <w:lang w:eastAsia="fr-FR"/>
              </w:rPr>
            </w:pPr>
            <w:r>
              <w:t>Exploiter le tableau de variations d’une fonction polynôme ƒ de degré inférieur ou égal à 3 pour déterminer les éventuels extremums locaux de la fonction ƒ.</w:t>
            </w:r>
          </w:p>
        </w:tc>
      </w:tr>
      <w:tr w:rsidR="00A13BAF" w:rsidRPr="002D7226" w14:paraId="5A13B20F" w14:textId="77777777" w:rsidTr="007B0692">
        <w:trPr>
          <w:trHeight w:val="260"/>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9FD33" w14:textId="6D75A179" w:rsidR="00A13BAF" w:rsidRPr="002D7226" w:rsidRDefault="00EB333E" w:rsidP="002D7226">
            <w:pPr>
              <w:widowControl w:val="0"/>
              <w:spacing w:after="0" w:line="240" w:lineRule="auto"/>
              <w:ind w:left="19" w:right="243" w:firstLine="3"/>
              <w:jc w:val="center"/>
              <w:rPr>
                <w:rFonts w:ascii="Verdana" w:eastAsia="Times New Roman" w:hAnsi="Verdana" w:cs="Times New Roman"/>
                <w:b/>
                <w:lang w:eastAsia="fr-FR"/>
              </w:rPr>
            </w:pPr>
            <w:r w:rsidRPr="002D7226">
              <w:rPr>
                <w:rFonts w:ascii="Verdana" w:eastAsia="Times New Roman" w:hAnsi="Verdana" w:cs="Times New Roman"/>
                <w:b/>
                <w:bCs/>
                <w:color w:val="000000"/>
                <w:lang w:eastAsia="fr-FR"/>
              </w:rPr>
              <w:t>Prérequis</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342BA" w14:textId="3D332145" w:rsidR="004A53C3" w:rsidRPr="00C845E8" w:rsidRDefault="00C845E8" w:rsidP="00C845E8">
            <w:pPr>
              <w:widowControl w:val="0"/>
              <w:spacing w:after="0"/>
              <w:rPr>
                <w:rFonts w:cstheme="minorHAnsi"/>
              </w:rPr>
            </w:pPr>
            <w:r w:rsidRPr="00BE11D4">
              <w:rPr>
                <w:rFonts w:cstheme="minorHAnsi"/>
              </w:rPr>
              <w:t>Utiliser les formules et les règles de dérivation pour déterminer la dérivée d’une fonction polynôme de degré inférieur ou égal à 3. Dresser, à partir du signe de la dérivée, le tableau de variations d’une fonction polynôme de degré inférieur ou égal à 3.</w:t>
            </w:r>
          </w:p>
        </w:tc>
      </w:tr>
      <w:tr w:rsidR="001F7B2B" w:rsidRPr="002D7226" w14:paraId="60D9EE89" w14:textId="77777777" w:rsidTr="007B0692">
        <w:trPr>
          <w:trHeight w:val="260"/>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B8358" w14:textId="3BDAA29C" w:rsidR="001F7B2B" w:rsidRPr="002D7226" w:rsidRDefault="001F7B2B" w:rsidP="001F7B2B">
            <w:pPr>
              <w:widowControl w:val="0"/>
              <w:spacing w:after="0" w:line="240" w:lineRule="auto"/>
              <w:ind w:left="19" w:right="243" w:firstLine="3"/>
              <w:jc w:val="center"/>
              <w:rPr>
                <w:rFonts w:ascii="Verdana" w:eastAsia="Times New Roman" w:hAnsi="Verdana" w:cs="Times New Roman"/>
                <w:b/>
                <w:bCs/>
                <w:color w:val="000000"/>
                <w:lang w:eastAsia="fr-FR"/>
              </w:rPr>
            </w:pPr>
            <w:r>
              <w:rPr>
                <w:rFonts w:ascii="Verdana" w:eastAsia="Times New Roman" w:hAnsi="Verdana" w:cs="Times New Roman"/>
                <w:b/>
                <w:bCs/>
                <w:color w:val="000000"/>
                <w:lang w:eastAsia="fr-FR"/>
              </w:rPr>
              <w:t xml:space="preserve">Impact des neurosciences sur la </w:t>
            </w:r>
            <w:r>
              <w:rPr>
                <w:rFonts w:ascii="Verdana" w:eastAsia="Times New Roman" w:hAnsi="Verdana" w:cs="Times New Roman"/>
                <w:b/>
                <w:bCs/>
                <w:color w:val="000000"/>
                <w:lang w:eastAsia="fr-FR"/>
              </w:rPr>
              <w:lastRenderedPageBreak/>
              <w:t>ressource</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A9319" w14:textId="4D9D0959" w:rsidR="001F7B2B" w:rsidRPr="00BE11D4" w:rsidRDefault="001F7B2B" w:rsidP="001F7B2B">
            <w:pPr>
              <w:widowControl w:val="0"/>
              <w:spacing w:after="0"/>
              <w:rPr>
                <w:rFonts w:cstheme="minorHAnsi"/>
              </w:rPr>
            </w:pPr>
            <w:r w:rsidRPr="00436CB4">
              <w:rPr>
                <w:rFonts w:cstheme="minorHAnsi"/>
              </w:rPr>
              <w:lastRenderedPageBreak/>
              <w:t xml:space="preserve">En tenant compte des quatre grands piliers de l'apprentissage, les neurosciences permettent de mieux solliciter et diriger l'attention des élèves vers les objectifs d'apprentissage. L'engagement des élèves dans les tâches est mieux pris en compte </w:t>
            </w:r>
            <w:r w:rsidRPr="00436CB4">
              <w:rPr>
                <w:rFonts w:cstheme="minorHAnsi"/>
              </w:rPr>
              <w:lastRenderedPageBreak/>
              <w:t>grâce à la pédagogie et aux outils numériques utilisés. Le test régulier de notions nouvelles et anciennes, réalisé de manière espacée et incluant un retour immédiat, permet une meilleure rétention de l'information</w:t>
            </w:r>
            <w:r>
              <w:rPr>
                <w:rFonts w:cstheme="minorHAnsi"/>
              </w:rPr>
              <w:t>.</w:t>
            </w:r>
          </w:p>
        </w:tc>
      </w:tr>
      <w:tr w:rsidR="00A13BAF" w:rsidRPr="002D7226" w14:paraId="339C5AB8" w14:textId="77777777" w:rsidTr="00BC46FB">
        <w:trPr>
          <w:trHeight w:val="4250"/>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9E1C8" w14:textId="09595227" w:rsidR="00A13BAF" w:rsidRPr="002D7226" w:rsidRDefault="00A13BAF" w:rsidP="002D7226">
            <w:pPr>
              <w:widowControl w:val="0"/>
              <w:spacing w:after="0" w:line="240" w:lineRule="auto"/>
              <w:ind w:left="19" w:right="135" w:firstLine="4"/>
              <w:jc w:val="center"/>
              <w:rPr>
                <w:rFonts w:ascii="Verdana" w:eastAsia="Times New Roman" w:hAnsi="Verdana" w:cs="Times New Roman"/>
                <w:lang w:eastAsia="fr-FR"/>
              </w:rPr>
            </w:pPr>
            <w:r w:rsidRPr="002D7226">
              <w:rPr>
                <w:rFonts w:ascii="Verdana" w:eastAsia="Times New Roman" w:hAnsi="Verdana" w:cs="Times New Roman"/>
                <w:b/>
                <w:bCs/>
                <w:color w:val="000000"/>
                <w:lang w:eastAsia="fr-FR"/>
              </w:rPr>
              <w:lastRenderedPageBreak/>
              <w:t>Conditions de mise en œuvre</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95D8F" w14:textId="6B302F5E" w:rsidR="00BC46FB" w:rsidRPr="00BF2ED1" w:rsidRDefault="00BF2ED1" w:rsidP="00BF2ED1">
            <w:pPr>
              <w:widowControl w:val="0"/>
              <w:spacing w:after="0"/>
              <w:rPr>
                <w:rFonts w:ascii="Arial" w:hAnsi="Arial" w:cs="Arial"/>
                <w:color w:val="363636"/>
                <w:sz w:val="20"/>
                <w:szCs w:val="20"/>
                <w:shd w:val="clear" w:color="auto" w:fill="FAFAFA"/>
              </w:rPr>
            </w:pPr>
            <w:r w:rsidRPr="00787793">
              <w:rPr>
                <w:rFonts w:ascii="Arial" w:eastAsia="Times New Roman" w:hAnsi="Arial" w:cs="Arial"/>
                <w:sz w:val="20"/>
                <w:szCs w:val="20"/>
                <w:lang w:eastAsia="fr-FR"/>
              </w:rPr>
              <w:t xml:space="preserve"> </w:t>
            </w:r>
          </w:p>
          <w:p w14:paraId="1BF31FA9" w14:textId="77777777" w:rsidR="0086519E" w:rsidRPr="00BE11D4" w:rsidRDefault="0086519E" w:rsidP="0086519E">
            <w:pPr>
              <w:widowControl w:val="0"/>
              <w:spacing w:after="0"/>
              <w:ind w:left="107"/>
              <w:rPr>
                <w:rFonts w:eastAsia="Times New Roman" w:cstheme="minorHAnsi"/>
                <w:color w:val="000000"/>
                <w:lang w:eastAsia="fr-FR"/>
              </w:rPr>
            </w:pPr>
            <w:r w:rsidRPr="00BE11D4">
              <w:rPr>
                <w:rFonts w:eastAsia="Times New Roman" w:cstheme="minorHAnsi"/>
                <w:b/>
                <w:bCs/>
                <w:color w:val="000000"/>
                <w:lang w:eastAsia="fr-FR"/>
              </w:rPr>
              <w:t xml:space="preserve">5 minutes : </w:t>
            </w:r>
            <w:r w:rsidRPr="00BE11D4">
              <w:rPr>
                <w:rFonts w:eastAsia="Times New Roman" w:cstheme="minorHAnsi"/>
                <w:color w:val="000000"/>
                <w:lang w:eastAsia="fr-FR"/>
              </w:rPr>
              <w:t xml:space="preserve">test prérequis avec </w:t>
            </w:r>
            <w:proofErr w:type="spellStart"/>
            <w:r w:rsidRPr="00BE11D4">
              <w:rPr>
                <w:rFonts w:eastAsia="Times New Roman" w:cstheme="minorHAnsi"/>
                <w:color w:val="000000"/>
                <w:lang w:eastAsia="fr-FR"/>
              </w:rPr>
              <w:t>socrative</w:t>
            </w:r>
            <w:proofErr w:type="spellEnd"/>
          </w:p>
          <w:p w14:paraId="59124ED0" w14:textId="77777777" w:rsidR="0086519E" w:rsidRPr="00BE11D4" w:rsidRDefault="0086519E" w:rsidP="0086519E">
            <w:pPr>
              <w:widowControl w:val="0"/>
              <w:spacing w:after="0"/>
              <w:ind w:left="107"/>
              <w:rPr>
                <w:rFonts w:eastAsia="Times New Roman" w:cstheme="minorHAnsi"/>
                <w:color w:val="000000"/>
                <w:lang w:eastAsia="fr-FR"/>
              </w:rPr>
            </w:pPr>
            <w:r w:rsidRPr="00BE11D4">
              <w:rPr>
                <w:rFonts w:eastAsia="Times New Roman" w:cstheme="minorHAnsi"/>
                <w:b/>
                <w:bCs/>
                <w:color w:val="000000"/>
                <w:lang w:eastAsia="fr-FR"/>
              </w:rPr>
              <w:t>1</w:t>
            </w:r>
            <w:r>
              <w:rPr>
                <w:rFonts w:eastAsia="Times New Roman" w:cstheme="minorHAnsi"/>
                <w:b/>
                <w:bCs/>
                <w:color w:val="000000"/>
                <w:lang w:eastAsia="fr-FR"/>
              </w:rPr>
              <w:t>5</w:t>
            </w:r>
            <w:r w:rsidRPr="00BE11D4">
              <w:rPr>
                <w:rFonts w:eastAsia="Times New Roman" w:cstheme="minorHAnsi"/>
                <w:b/>
                <w:bCs/>
                <w:color w:val="000000"/>
                <w:lang w:eastAsia="fr-FR"/>
              </w:rPr>
              <w:t xml:space="preserve"> minutes :</w:t>
            </w:r>
            <w:r w:rsidRPr="00BE11D4">
              <w:rPr>
                <w:rFonts w:eastAsia="Times New Roman" w:cstheme="minorHAnsi"/>
                <w:color w:val="000000"/>
                <w:lang w:eastAsia="fr-FR"/>
              </w:rPr>
              <w:t xml:space="preserve"> Appropriation du sujet puis détermination des étapes de la démarche de résolution (1</w:t>
            </w:r>
            <w:r w:rsidRPr="00BE11D4">
              <w:rPr>
                <w:rFonts w:eastAsia="Times New Roman" w:cstheme="minorHAnsi"/>
                <w:color w:val="000000"/>
                <w:vertAlign w:val="superscript"/>
                <w:lang w:eastAsia="fr-FR"/>
              </w:rPr>
              <w:t>re</w:t>
            </w:r>
            <w:r w:rsidRPr="00BE11D4">
              <w:rPr>
                <w:rFonts w:eastAsia="Times New Roman" w:cstheme="minorHAnsi"/>
                <w:color w:val="000000"/>
                <w:lang w:eastAsia="fr-FR"/>
              </w:rPr>
              <w:t xml:space="preserve"> page)</w:t>
            </w:r>
          </w:p>
          <w:p w14:paraId="2E667926" w14:textId="77777777" w:rsidR="0086519E" w:rsidRPr="00BE11D4" w:rsidRDefault="0086519E" w:rsidP="0086519E">
            <w:pPr>
              <w:widowControl w:val="0"/>
              <w:spacing w:after="0"/>
              <w:ind w:left="107"/>
              <w:rPr>
                <w:rFonts w:eastAsia="Times New Roman" w:cstheme="minorHAnsi"/>
                <w:color w:val="000000"/>
                <w:lang w:eastAsia="fr-FR"/>
              </w:rPr>
            </w:pPr>
            <w:r w:rsidRPr="00BE11D4">
              <w:rPr>
                <w:rFonts w:eastAsia="Times New Roman" w:cstheme="minorHAnsi"/>
                <w:color w:val="000000"/>
                <w:lang w:eastAsia="fr-FR"/>
              </w:rPr>
              <w:t>Travail en îlots ou en binôme et correction collective.</w:t>
            </w:r>
          </w:p>
          <w:p w14:paraId="2C427CC0" w14:textId="77777777" w:rsidR="0086519E" w:rsidRPr="00BE11D4" w:rsidRDefault="0086519E" w:rsidP="0086519E">
            <w:pPr>
              <w:widowControl w:val="0"/>
              <w:spacing w:after="0"/>
              <w:ind w:left="107"/>
              <w:rPr>
                <w:rFonts w:eastAsia="Times New Roman" w:cstheme="minorHAnsi"/>
                <w:color w:val="000000"/>
                <w:lang w:eastAsia="fr-FR"/>
              </w:rPr>
            </w:pPr>
            <w:r w:rsidRPr="00BE11D4">
              <w:rPr>
                <w:rFonts w:eastAsia="Times New Roman" w:cstheme="minorHAnsi"/>
                <w:b/>
                <w:bCs/>
                <w:color w:val="000000"/>
                <w:lang w:eastAsia="fr-FR"/>
              </w:rPr>
              <w:t>10 minutes :</w:t>
            </w:r>
            <w:r w:rsidRPr="00BE11D4">
              <w:rPr>
                <w:rFonts w:eastAsia="Times New Roman" w:cstheme="minorHAnsi"/>
                <w:color w:val="000000"/>
                <w:lang w:eastAsia="fr-FR"/>
              </w:rPr>
              <w:t xml:space="preserve"> détermination de la dérivée et détermination des 2 racines.</w:t>
            </w:r>
          </w:p>
          <w:p w14:paraId="0DB89257" w14:textId="77777777" w:rsidR="0086519E" w:rsidRPr="00BE11D4" w:rsidRDefault="0086519E" w:rsidP="0086519E">
            <w:pPr>
              <w:widowControl w:val="0"/>
              <w:spacing w:after="0"/>
              <w:ind w:left="107"/>
              <w:rPr>
                <w:rFonts w:eastAsia="Times New Roman" w:cstheme="minorHAnsi"/>
                <w:color w:val="000000"/>
                <w:lang w:eastAsia="fr-FR"/>
              </w:rPr>
            </w:pPr>
            <w:r w:rsidRPr="00BE11D4">
              <w:rPr>
                <w:rFonts w:eastAsia="Times New Roman" w:cstheme="minorHAnsi"/>
                <w:b/>
                <w:bCs/>
                <w:color w:val="000000"/>
                <w:lang w:eastAsia="fr-FR"/>
              </w:rPr>
              <w:t>10 minutes :</w:t>
            </w:r>
            <w:r w:rsidRPr="00BE11D4">
              <w:rPr>
                <w:rFonts w:eastAsia="Times New Roman" w:cstheme="minorHAnsi"/>
                <w:color w:val="000000"/>
                <w:lang w:eastAsia="fr-FR"/>
              </w:rPr>
              <w:t xml:space="preserve"> compléter le tableau de variations et exploitation (4-Valider)</w:t>
            </w:r>
          </w:p>
          <w:p w14:paraId="7CD2DD1B" w14:textId="77777777" w:rsidR="0086519E" w:rsidRPr="00BE11D4" w:rsidRDefault="0086519E" w:rsidP="0086519E">
            <w:pPr>
              <w:widowControl w:val="0"/>
              <w:spacing w:after="0"/>
              <w:ind w:left="107"/>
              <w:rPr>
                <w:rFonts w:eastAsia="Times New Roman" w:cstheme="minorHAnsi"/>
                <w:b/>
                <w:bCs/>
                <w:color w:val="000000"/>
                <w:lang w:eastAsia="fr-FR"/>
              </w:rPr>
            </w:pPr>
            <w:r>
              <w:rPr>
                <w:rFonts w:eastAsia="Times New Roman" w:cstheme="minorHAnsi"/>
                <w:b/>
                <w:bCs/>
                <w:color w:val="000000"/>
                <w:lang w:eastAsia="fr-FR"/>
              </w:rPr>
              <w:t>5</w:t>
            </w:r>
            <w:r w:rsidRPr="00BE11D4">
              <w:rPr>
                <w:rFonts w:eastAsia="Times New Roman" w:cstheme="minorHAnsi"/>
                <w:b/>
                <w:bCs/>
                <w:color w:val="000000"/>
                <w:lang w:eastAsia="fr-FR"/>
              </w:rPr>
              <w:t xml:space="preserve"> minutes : </w:t>
            </w:r>
            <w:r w:rsidRPr="00BE11D4">
              <w:rPr>
                <w:rFonts w:eastAsia="Times New Roman" w:cstheme="minorHAnsi"/>
                <w:color w:val="000000"/>
                <w:lang w:eastAsia="fr-FR"/>
              </w:rPr>
              <w:t>réponse à la problématique</w:t>
            </w:r>
          </w:p>
          <w:p w14:paraId="40795C47" w14:textId="77777777" w:rsidR="0086519E" w:rsidRPr="00BE11D4" w:rsidRDefault="0086519E" w:rsidP="0086519E">
            <w:pPr>
              <w:widowControl w:val="0"/>
              <w:spacing w:after="0"/>
              <w:ind w:left="107"/>
              <w:rPr>
                <w:rFonts w:eastAsia="Times New Roman" w:cstheme="minorHAnsi"/>
                <w:color w:val="000000"/>
                <w:lang w:eastAsia="fr-FR"/>
              </w:rPr>
            </w:pPr>
            <w:r>
              <w:rPr>
                <w:rFonts w:eastAsia="Times New Roman" w:cstheme="minorHAnsi"/>
                <w:b/>
                <w:bCs/>
                <w:color w:val="000000"/>
                <w:lang w:eastAsia="fr-FR"/>
              </w:rPr>
              <w:t>10</w:t>
            </w:r>
            <w:r w:rsidRPr="00BE11D4">
              <w:rPr>
                <w:rFonts w:eastAsia="Times New Roman" w:cstheme="minorHAnsi"/>
                <w:b/>
                <w:bCs/>
                <w:color w:val="000000"/>
                <w:lang w:eastAsia="fr-FR"/>
              </w:rPr>
              <w:t xml:space="preserve"> minutes :</w:t>
            </w:r>
            <w:r w:rsidRPr="00BE11D4">
              <w:rPr>
                <w:rFonts w:eastAsia="Times New Roman" w:cstheme="minorHAnsi"/>
                <w:color w:val="000000"/>
                <w:lang w:eastAsia="fr-FR"/>
              </w:rPr>
              <w:t xml:space="preserve"> Bilan et trace écrite</w:t>
            </w:r>
          </w:p>
          <w:p w14:paraId="0AD5F938" w14:textId="77777777" w:rsidR="0086519E" w:rsidRPr="00BE11D4" w:rsidRDefault="0086519E" w:rsidP="0086519E">
            <w:pPr>
              <w:widowControl w:val="0"/>
              <w:spacing w:after="0"/>
              <w:ind w:left="107"/>
              <w:rPr>
                <w:rFonts w:eastAsia="Times New Roman" w:cstheme="minorHAnsi"/>
                <w:color w:val="000000"/>
                <w:lang w:eastAsia="fr-FR"/>
              </w:rPr>
            </w:pPr>
            <w:r w:rsidRPr="00BE11D4">
              <w:rPr>
                <w:rFonts w:eastAsia="Times New Roman" w:cstheme="minorHAnsi"/>
                <w:b/>
                <w:bCs/>
                <w:color w:val="000000"/>
                <w:lang w:eastAsia="fr-FR"/>
              </w:rPr>
              <w:t>Avant la fin de la journée :</w:t>
            </w:r>
            <w:r w:rsidRPr="00BE11D4">
              <w:rPr>
                <w:rFonts w:eastAsia="Times New Roman" w:cstheme="minorHAnsi"/>
                <w:color w:val="000000"/>
                <w:lang w:eastAsia="fr-FR"/>
              </w:rPr>
              <w:t xml:space="preserve"> Réalisation test </w:t>
            </w:r>
            <w:proofErr w:type="spellStart"/>
            <w:r w:rsidRPr="00BE11D4">
              <w:rPr>
                <w:rFonts w:eastAsia="Times New Roman" w:cstheme="minorHAnsi"/>
                <w:color w:val="000000"/>
                <w:lang w:eastAsia="fr-FR"/>
              </w:rPr>
              <w:t>socrative</w:t>
            </w:r>
            <w:proofErr w:type="spellEnd"/>
            <w:r w:rsidRPr="00BE11D4">
              <w:rPr>
                <w:rFonts w:eastAsia="Times New Roman" w:cstheme="minorHAnsi"/>
                <w:color w:val="000000"/>
                <w:lang w:eastAsia="fr-FR"/>
              </w:rPr>
              <w:t xml:space="preserve"> récupération en mémoire</w:t>
            </w:r>
          </w:p>
          <w:p w14:paraId="5002F162" w14:textId="77777777" w:rsidR="0086519E" w:rsidRDefault="0086519E" w:rsidP="00AA29C0">
            <w:pPr>
              <w:widowControl w:val="0"/>
              <w:spacing w:after="0"/>
              <w:rPr>
                <w:rFonts w:ascii="Arial" w:eastAsia="Times New Roman" w:hAnsi="Arial" w:cs="Arial"/>
                <w:sz w:val="20"/>
                <w:szCs w:val="20"/>
                <w:lang w:eastAsia="fr-FR"/>
              </w:rPr>
            </w:pPr>
          </w:p>
          <w:p w14:paraId="41C9AB9F" w14:textId="4204DF9A" w:rsidR="00787793" w:rsidRDefault="000A4422" w:rsidP="00AA29C0">
            <w:pPr>
              <w:widowControl w:val="0"/>
              <w:spacing w:after="0"/>
              <w:rPr>
                <w:rFonts w:ascii="Arial" w:eastAsia="Times New Roman" w:hAnsi="Arial" w:cs="Arial"/>
                <w:sz w:val="20"/>
                <w:szCs w:val="20"/>
                <w:lang w:eastAsia="fr-FR"/>
              </w:rPr>
            </w:pPr>
            <w:r>
              <w:rPr>
                <w:rFonts w:ascii="Arial" w:eastAsia="Times New Roman" w:hAnsi="Arial" w:cs="Arial"/>
                <w:sz w:val="20"/>
                <w:szCs w:val="20"/>
                <w:lang w:eastAsia="fr-FR"/>
              </w:rPr>
              <w:t xml:space="preserve">L’outil numérique utilisé est l’application </w:t>
            </w:r>
            <w:proofErr w:type="spellStart"/>
            <w:r>
              <w:rPr>
                <w:rFonts w:ascii="Arial" w:eastAsia="Times New Roman" w:hAnsi="Arial" w:cs="Arial"/>
                <w:sz w:val="20"/>
                <w:szCs w:val="20"/>
                <w:lang w:eastAsia="fr-FR"/>
              </w:rPr>
              <w:t>Numworks</w:t>
            </w:r>
            <w:proofErr w:type="spellEnd"/>
            <w:r>
              <w:rPr>
                <w:rFonts w:ascii="Arial" w:eastAsia="Times New Roman" w:hAnsi="Arial" w:cs="Arial"/>
                <w:sz w:val="20"/>
                <w:szCs w:val="20"/>
                <w:lang w:eastAsia="fr-FR"/>
              </w:rPr>
              <w:t xml:space="preserve"> en ligne depuis les ordinateurs portables de la région ou depuis leur smartphone.</w:t>
            </w:r>
          </w:p>
          <w:p w14:paraId="52048295" w14:textId="77777777" w:rsidR="000A4422" w:rsidRDefault="000A4422" w:rsidP="00AA29C0">
            <w:pPr>
              <w:widowControl w:val="0"/>
              <w:spacing w:after="0"/>
              <w:rPr>
                <w:rFonts w:ascii="Arial" w:eastAsia="Times New Roman" w:hAnsi="Arial" w:cs="Arial"/>
                <w:sz w:val="20"/>
                <w:szCs w:val="20"/>
                <w:lang w:eastAsia="fr-FR"/>
              </w:rPr>
            </w:pPr>
          </w:p>
          <w:p w14:paraId="6753A4F4" w14:textId="05C5D505" w:rsidR="000A4422" w:rsidRDefault="000A4422" w:rsidP="00AA29C0">
            <w:pPr>
              <w:widowControl w:val="0"/>
              <w:spacing w:after="0"/>
              <w:rPr>
                <w:rFonts w:ascii="Arial" w:eastAsia="Times New Roman" w:hAnsi="Arial" w:cs="Arial"/>
                <w:sz w:val="20"/>
                <w:szCs w:val="20"/>
                <w:lang w:eastAsia="fr-FR"/>
              </w:rPr>
            </w:pPr>
            <w:r>
              <w:rPr>
                <w:rFonts w:ascii="Arial" w:eastAsia="Times New Roman" w:hAnsi="Arial" w:cs="Arial"/>
                <w:sz w:val="20"/>
                <w:szCs w:val="20"/>
                <w:lang w:eastAsia="fr-FR"/>
              </w:rPr>
              <w:t xml:space="preserve">Les applications </w:t>
            </w:r>
            <w:proofErr w:type="spellStart"/>
            <w:r>
              <w:rPr>
                <w:rFonts w:ascii="Arial" w:eastAsia="Times New Roman" w:hAnsi="Arial" w:cs="Arial"/>
                <w:sz w:val="20"/>
                <w:szCs w:val="20"/>
                <w:lang w:eastAsia="fr-FR"/>
              </w:rPr>
              <w:t>socrative</w:t>
            </w:r>
            <w:proofErr w:type="spellEnd"/>
            <w:r>
              <w:rPr>
                <w:rFonts w:ascii="Arial" w:eastAsia="Times New Roman" w:hAnsi="Arial" w:cs="Arial"/>
                <w:sz w:val="20"/>
                <w:szCs w:val="20"/>
                <w:lang w:eastAsia="fr-FR"/>
              </w:rPr>
              <w:t xml:space="preserve"> et </w:t>
            </w:r>
            <w:proofErr w:type="spellStart"/>
            <w:r>
              <w:rPr>
                <w:rFonts w:ascii="Arial" w:eastAsia="Times New Roman" w:hAnsi="Arial" w:cs="Arial"/>
                <w:sz w:val="20"/>
                <w:szCs w:val="20"/>
                <w:lang w:eastAsia="fr-FR"/>
              </w:rPr>
              <w:t>quizinière</w:t>
            </w:r>
            <w:proofErr w:type="spellEnd"/>
            <w:r>
              <w:rPr>
                <w:rFonts w:ascii="Arial" w:eastAsia="Times New Roman" w:hAnsi="Arial" w:cs="Arial"/>
                <w:sz w:val="20"/>
                <w:szCs w:val="20"/>
                <w:lang w:eastAsia="fr-FR"/>
              </w:rPr>
              <w:t xml:space="preserve"> permettent de tester les prérequis en début de séance et tester le niveau de compréhension en fin ou après la séance.</w:t>
            </w:r>
          </w:p>
          <w:p w14:paraId="6E1B2481" w14:textId="338B3FBB" w:rsidR="000A4422" w:rsidRDefault="000A4422" w:rsidP="00AA29C0">
            <w:pPr>
              <w:widowControl w:val="0"/>
              <w:spacing w:after="0"/>
              <w:rPr>
                <w:rFonts w:ascii="Arial" w:eastAsia="Times New Roman" w:hAnsi="Arial" w:cs="Arial"/>
                <w:sz w:val="20"/>
                <w:szCs w:val="20"/>
                <w:lang w:eastAsia="fr-FR"/>
              </w:rPr>
            </w:pPr>
            <w:r>
              <w:rPr>
                <w:rFonts w:ascii="Arial" w:eastAsia="Times New Roman" w:hAnsi="Arial" w:cs="Arial"/>
                <w:sz w:val="20"/>
                <w:szCs w:val="20"/>
                <w:lang w:eastAsia="fr-FR"/>
              </w:rPr>
              <w:t>Ces tests, lorsqu’ils sont munis de feedback immédiat participent de manière efficace au processus de mémorisation.</w:t>
            </w:r>
          </w:p>
          <w:p w14:paraId="3C8774E5" w14:textId="51CC09D9" w:rsidR="00787793" w:rsidRPr="00787793" w:rsidRDefault="00787793" w:rsidP="00AA29C0">
            <w:pPr>
              <w:widowControl w:val="0"/>
              <w:spacing w:after="0"/>
              <w:rPr>
                <w:rFonts w:ascii="Arial" w:eastAsia="Times New Roman" w:hAnsi="Arial" w:cs="Arial"/>
                <w:sz w:val="20"/>
                <w:szCs w:val="20"/>
                <w:lang w:eastAsia="fr-FR"/>
              </w:rPr>
            </w:pPr>
          </w:p>
        </w:tc>
      </w:tr>
    </w:tbl>
    <w:p w14:paraId="4CDBC4E4" w14:textId="77777777" w:rsidR="0082046E" w:rsidRPr="002D7226" w:rsidRDefault="002C1DA4">
      <w:pPr>
        <w:widowControl w:val="0"/>
        <w:spacing w:after="0" w:line="240" w:lineRule="auto"/>
        <w:rPr>
          <w:rFonts w:ascii="Verdana" w:eastAsia="Times New Roman" w:hAnsi="Verdana" w:cs="Times New Roman"/>
          <w:lang w:eastAsia="fr-FR"/>
        </w:rPr>
      </w:pPr>
      <w:r w:rsidRPr="002D7226">
        <w:rPr>
          <w:rFonts w:ascii="Verdana" w:eastAsia="Times New Roman" w:hAnsi="Verdana" w:cs="Times New Roman"/>
          <w:lang w:eastAsia="fr-FR"/>
        </w:rPr>
        <w:t> </w:t>
      </w:r>
    </w:p>
    <w:p w14:paraId="261D37FF" w14:textId="0E5E2718" w:rsidR="0082046E" w:rsidRDefault="00832BD4">
      <w:pPr>
        <w:rPr>
          <w:rFonts w:ascii="Verdana" w:hAnsi="Verdana"/>
        </w:rPr>
      </w:pPr>
      <w:proofErr w:type="spellStart"/>
      <w:r>
        <w:rPr>
          <w:rFonts w:ascii="Verdana" w:hAnsi="Verdana"/>
        </w:rPr>
        <w:t>Socrative</w:t>
      </w:r>
      <w:proofErr w:type="spellEnd"/>
      <w:r>
        <w:rPr>
          <w:rFonts w:ascii="Verdana" w:hAnsi="Verdana"/>
        </w:rPr>
        <w:t xml:space="preserve"> </w:t>
      </w:r>
      <w:proofErr w:type="spellStart"/>
      <w:r>
        <w:rPr>
          <w:rFonts w:ascii="Verdana" w:hAnsi="Verdana"/>
        </w:rPr>
        <w:t>eval</w:t>
      </w:r>
      <w:proofErr w:type="spellEnd"/>
      <w:r>
        <w:rPr>
          <w:rFonts w:ascii="Verdana" w:hAnsi="Verdana"/>
        </w:rPr>
        <w:t xml:space="preserve"> formative : </w:t>
      </w:r>
      <w:r w:rsidRPr="00832BD4">
        <w:rPr>
          <w:rFonts w:ascii="Verdana" w:hAnsi="Verdana"/>
        </w:rPr>
        <w:t>SOC-70627309</w:t>
      </w:r>
    </w:p>
    <w:p w14:paraId="719DB155" w14:textId="77777777" w:rsidR="00D14024" w:rsidRDefault="00D14024">
      <w:pPr>
        <w:rPr>
          <w:rFonts w:ascii="Verdana" w:hAnsi="Verdana"/>
        </w:rPr>
      </w:pPr>
    </w:p>
    <w:p w14:paraId="49A8F553" w14:textId="71D85D45" w:rsidR="00D14024" w:rsidRDefault="00D14024">
      <w:pPr>
        <w:rPr>
          <w:rFonts w:ascii="Verdana" w:hAnsi="Verdana"/>
        </w:rPr>
      </w:pPr>
      <w:r>
        <w:rPr>
          <w:noProof/>
          <w:lang w:eastAsia="fr-FR"/>
        </w:rPr>
        <w:drawing>
          <wp:inline distT="0" distB="0" distL="0" distR="0" wp14:anchorId="147F2465" wp14:editId="6CA3E1C6">
            <wp:extent cx="5913304" cy="1600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4970" cy="1616887"/>
                    </a:xfrm>
                    <a:prstGeom prst="rect">
                      <a:avLst/>
                    </a:prstGeom>
                  </pic:spPr>
                </pic:pic>
              </a:graphicData>
            </a:graphic>
          </wp:inline>
        </w:drawing>
      </w:r>
    </w:p>
    <w:p w14:paraId="413B9F78" w14:textId="77777777" w:rsidR="00832BD4" w:rsidRPr="002D7226" w:rsidRDefault="00832BD4">
      <w:pPr>
        <w:rPr>
          <w:rFonts w:ascii="Verdana" w:hAnsi="Verdana"/>
        </w:rPr>
      </w:pPr>
    </w:p>
    <w:sectPr w:rsidR="00832BD4" w:rsidRPr="002D7226" w:rsidSect="00A13BA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D9637" w14:textId="77777777" w:rsidR="00B745DA" w:rsidRDefault="00B745DA">
      <w:pPr>
        <w:spacing w:after="0" w:line="240" w:lineRule="auto"/>
      </w:pPr>
      <w:r>
        <w:separator/>
      </w:r>
    </w:p>
  </w:endnote>
  <w:endnote w:type="continuationSeparator" w:id="0">
    <w:p w14:paraId="5CFEE325" w14:textId="77777777" w:rsidR="00B745DA" w:rsidRDefault="00B7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270F2" w14:textId="77777777" w:rsidR="00B745DA" w:rsidRDefault="00B745DA">
      <w:pPr>
        <w:spacing w:after="0" w:line="240" w:lineRule="auto"/>
      </w:pPr>
      <w:r>
        <w:separator/>
      </w:r>
    </w:p>
  </w:footnote>
  <w:footnote w:type="continuationSeparator" w:id="0">
    <w:p w14:paraId="3565EF57" w14:textId="77777777" w:rsidR="00B745DA" w:rsidRDefault="00B74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62DE4"/>
    <w:multiLevelType w:val="hybridMultilevel"/>
    <w:tmpl w:val="9806C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F1662"/>
    <w:multiLevelType w:val="multilevel"/>
    <w:tmpl w:val="CAEEC474"/>
    <w:lvl w:ilvl="0">
      <w:start w:val="1"/>
      <w:numFmt w:val="bullet"/>
      <w:lvlText w:val=""/>
      <w:lvlJc w:val="left"/>
      <w:pPr>
        <w:tabs>
          <w:tab w:val="num" w:pos="-1298"/>
        </w:tabs>
        <w:ind w:left="-1298" w:hanging="360"/>
      </w:pPr>
      <w:rPr>
        <w:rFonts w:ascii="Symbol" w:hAnsi="Symbol" w:hint="default"/>
        <w:sz w:val="20"/>
      </w:rPr>
    </w:lvl>
    <w:lvl w:ilvl="1" w:tentative="1">
      <w:start w:val="1"/>
      <w:numFmt w:val="bullet"/>
      <w:lvlText w:val="o"/>
      <w:lvlJc w:val="left"/>
      <w:pPr>
        <w:tabs>
          <w:tab w:val="num" w:pos="-578"/>
        </w:tabs>
        <w:ind w:left="-578" w:hanging="360"/>
      </w:pPr>
      <w:rPr>
        <w:rFonts w:ascii="Courier New" w:hAnsi="Courier New" w:hint="default"/>
        <w:sz w:val="20"/>
      </w:rPr>
    </w:lvl>
    <w:lvl w:ilvl="2" w:tentative="1">
      <w:start w:val="1"/>
      <w:numFmt w:val="bullet"/>
      <w:lvlText w:val=""/>
      <w:lvlJc w:val="left"/>
      <w:pPr>
        <w:tabs>
          <w:tab w:val="num" w:pos="142"/>
        </w:tabs>
        <w:ind w:left="142" w:hanging="360"/>
      </w:pPr>
      <w:rPr>
        <w:rFonts w:ascii="Wingdings" w:hAnsi="Wingdings" w:hint="default"/>
        <w:sz w:val="20"/>
      </w:rPr>
    </w:lvl>
    <w:lvl w:ilvl="3" w:tentative="1">
      <w:start w:val="1"/>
      <w:numFmt w:val="bullet"/>
      <w:lvlText w:val=""/>
      <w:lvlJc w:val="left"/>
      <w:pPr>
        <w:tabs>
          <w:tab w:val="num" w:pos="862"/>
        </w:tabs>
        <w:ind w:left="862" w:hanging="360"/>
      </w:pPr>
      <w:rPr>
        <w:rFonts w:ascii="Wingdings" w:hAnsi="Wingdings" w:hint="default"/>
        <w:sz w:val="20"/>
      </w:rPr>
    </w:lvl>
    <w:lvl w:ilvl="4" w:tentative="1">
      <w:start w:val="1"/>
      <w:numFmt w:val="bullet"/>
      <w:lvlText w:val=""/>
      <w:lvlJc w:val="left"/>
      <w:pPr>
        <w:tabs>
          <w:tab w:val="num" w:pos="1582"/>
        </w:tabs>
        <w:ind w:left="1582" w:hanging="360"/>
      </w:pPr>
      <w:rPr>
        <w:rFonts w:ascii="Wingdings" w:hAnsi="Wingdings" w:hint="default"/>
        <w:sz w:val="20"/>
      </w:rPr>
    </w:lvl>
    <w:lvl w:ilvl="5" w:tentative="1">
      <w:start w:val="1"/>
      <w:numFmt w:val="bullet"/>
      <w:lvlText w:val=""/>
      <w:lvlJc w:val="left"/>
      <w:pPr>
        <w:tabs>
          <w:tab w:val="num" w:pos="2302"/>
        </w:tabs>
        <w:ind w:left="2302" w:hanging="360"/>
      </w:pPr>
      <w:rPr>
        <w:rFonts w:ascii="Wingdings" w:hAnsi="Wingdings" w:hint="default"/>
        <w:sz w:val="20"/>
      </w:rPr>
    </w:lvl>
    <w:lvl w:ilvl="6" w:tentative="1">
      <w:start w:val="1"/>
      <w:numFmt w:val="bullet"/>
      <w:lvlText w:val=""/>
      <w:lvlJc w:val="left"/>
      <w:pPr>
        <w:tabs>
          <w:tab w:val="num" w:pos="3022"/>
        </w:tabs>
        <w:ind w:left="3022" w:hanging="360"/>
      </w:pPr>
      <w:rPr>
        <w:rFonts w:ascii="Wingdings" w:hAnsi="Wingdings" w:hint="default"/>
        <w:sz w:val="20"/>
      </w:rPr>
    </w:lvl>
    <w:lvl w:ilvl="7" w:tentative="1">
      <w:start w:val="1"/>
      <w:numFmt w:val="bullet"/>
      <w:lvlText w:val=""/>
      <w:lvlJc w:val="left"/>
      <w:pPr>
        <w:tabs>
          <w:tab w:val="num" w:pos="3742"/>
        </w:tabs>
        <w:ind w:left="3742" w:hanging="360"/>
      </w:pPr>
      <w:rPr>
        <w:rFonts w:ascii="Wingdings" w:hAnsi="Wingdings" w:hint="default"/>
        <w:sz w:val="20"/>
      </w:rPr>
    </w:lvl>
    <w:lvl w:ilvl="8" w:tentative="1">
      <w:start w:val="1"/>
      <w:numFmt w:val="bullet"/>
      <w:lvlText w:val=""/>
      <w:lvlJc w:val="left"/>
      <w:pPr>
        <w:tabs>
          <w:tab w:val="num" w:pos="4462"/>
        </w:tabs>
        <w:ind w:left="4462" w:hanging="360"/>
      </w:pPr>
      <w:rPr>
        <w:rFonts w:ascii="Wingdings" w:hAnsi="Wingdings" w:hint="default"/>
        <w:sz w:val="20"/>
      </w:rPr>
    </w:lvl>
  </w:abstractNum>
  <w:abstractNum w:abstractNumId="2" w15:restartNumberingAfterBreak="0">
    <w:nsid w:val="1C7A1D15"/>
    <w:multiLevelType w:val="hybridMultilevel"/>
    <w:tmpl w:val="CB74D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376B9"/>
    <w:multiLevelType w:val="multilevel"/>
    <w:tmpl w:val="F356C3E2"/>
    <w:lvl w:ilvl="0">
      <w:start w:val="1"/>
      <w:numFmt w:val="decimal"/>
      <w:lvlText w:val="%1."/>
      <w:lvlJc w:val="left"/>
      <w:pPr>
        <w:tabs>
          <w:tab w:val="num" w:pos="360"/>
        </w:tabs>
        <w:ind w:left="360"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1FA24B57"/>
    <w:multiLevelType w:val="multilevel"/>
    <w:tmpl w:val="3E906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66865"/>
    <w:multiLevelType w:val="hybridMultilevel"/>
    <w:tmpl w:val="80860980"/>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6" w15:restartNumberingAfterBreak="0">
    <w:nsid w:val="2DCF0E56"/>
    <w:multiLevelType w:val="hybridMultilevel"/>
    <w:tmpl w:val="7346A1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7" w15:restartNumberingAfterBreak="0">
    <w:nsid w:val="3D4412BD"/>
    <w:multiLevelType w:val="hybridMultilevel"/>
    <w:tmpl w:val="2A44B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0845E7"/>
    <w:multiLevelType w:val="hybridMultilevel"/>
    <w:tmpl w:val="BE44D5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0F77C7"/>
    <w:multiLevelType w:val="hybridMultilevel"/>
    <w:tmpl w:val="A0B0F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BF288A"/>
    <w:multiLevelType w:val="hybridMultilevel"/>
    <w:tmpl w:val="9640BD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136B5E"/>
    <w:multiLevelType w:val="hybridMultilevel"/>
    <w:tmpl w:val="9D182E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7E5A6E"/>
    <w:multiLevelType w:val="hybridMultilevel"/>
    <w:tmpl w:val="C8B07DE0"/>
    <w:lvl w:ilvl="0" w:tplc="9154DF5C">
      <w:start w:val="1"/>
      <w:numFmt w:val="bullet"/>
      <w:lvlText w:val=""/>
      <w:lvlJc w:val="left"/>
      <w:pPr>
        <w:tabs>
          <w:tab w:val="num" w:pos="720"/>
        </w:tabs>
        <w:ind w:left="720" w:hanging="360"/>
      </w:pPr>
      <w:rPr>
        <w:rFonts w:ascii="Symbol" w:hAnsi="Symbol" w:hint="default"/>
        <w:sz w:val="20"/>
      </w:rPr>
    </w:lvl>
    <w:lvl w:ilvl="1" w:tplc="8B78E230">
      <w:start w:val="1"/>
      <w:numFmt w:val="bullet"/>
      <w:lvlText w:val="o"/>
      <w:lvlJc w:val="left"/>
      <w:pPr>
        <w:tabs>
          <w:tab w:val="num" w:pos="1440"/>
        </w:tabs>
        <w:ind w:left="1440" w:hanging="360"/>
      </w:pPr>
      <w:rPr>
        <w:rFonts w:ascii="Courier New" w:hAnsi="Courier New" w:hint="default"/>
        <w:sz w:val="20"/>
      </w:rPr>
    </w:lvl>
    <w:lvl w:ilvl="2" w:tplc="C6C63984">
      <w:start w:val="1"/>
      <w:numFmt w:val="bullet"/>
      <w:lvlText w:val=""/>
      <w:lvlJc w:val="left"/>
      <w:pPr>
        <w:tabs>
          <w:tab w:val="num" w:pos="2160"/>
        </w:tabs>
        <w:ind w:left="2160" w:hanging="360"/>
      </w:pPr>
      <w:rPr>
        <w:rFonts w:ascii="Wingdings" w:hAnsi="Wingdings" w:hint="default"/>
        <w:sz w:val="20"/>
      </w:rPr>
    </w:lvl>
    <w:lvl w:ilvl="3" w:tplc="E0B29E9E">
      <w:start w:val="1"/>
      <w:numFmt w:val="bullet"/>
      <w:lvlText w:val=""/>
      <w:lvlJc w:val="left"/>
      <w:pPr>
        <w:tabs>
          <w:tab w:val="num" w:pos="2880"/>
        </w:tabs>
        <w:ind w:left="2880" w:hanging="360"/>
      </w:pPr>
      <w:rPr>
        <w:rFonts w:ascii="Wingdings" w:hAnsi="Wingdings" w:hint="default"/>
        <w:sz w:val="20"/>
      </w:rPr>
    </w:lvl>
    <w:lvl w:ilvl="4" w:tplc="8F123D28">
      <w:start w:val="1"/>
      <w:numFmt w:val="bullet"/>
      <w:lvlText w:val=""/>
      <w:lvlJc w:val="left"/>
      <w:pPr>
        <w:tabs>
          <w:tab w:val="num" w:pos="3600"/>
        </w:tabs>
        <w:ind w:left="3600" w:hanging="360"/>
      </w:pPr>
      <w:rPr>
        <w:rFonts w:ascii="Wingdings" w:hAnsi="Wingdings" w:hint="default"/>
        <w:sz w:val="20"/>
      </w:rPr>
    </w:lvl>
    <w:lvl w:ilvl="5" w:tplc="91DC4972">
      <w:start w:val="1"/>
      <w:numFmt w:val="bullet"/>
      <w:lvlText w:val=""/>
      <w:lvlJc w:val="left"/>
      <w:pPr>
        <w:tabs>
          <w:tab w:val="num" w:pos="4320"/>
        </w:tabs>
        <w:ind w:left="4320" w:hanging="360"/>
      </w:pPr>
      <w:rPr>
        <w:rFonts w:ascii="Wingdings" w:hAnsi="Wingdings" w:hint="default"/>
        <w:sz w:val="20"/>
      </w:rPr>
    </w:lvl>
    <w:lvl w:ilvl="6" w:tplc="11BCB9D0">
      <w:start w:val="1"/>
      <w:numFmt w:val="bullet"/>
      <w:lvlText w:val=""/>
      <w:lvlJc w:val="left"/>
      <w:pPr>
        <w:tabs>
          <w:tab w:val="num" w:pos="5040"/>
        </w:tabs>
        <w:ind w:left="5040" w:hanging="360"/>
      </w:pPr>
      <w:rPr>
        <w:rFonts w:ascii="Wingdings" w:hAnsi="Wingdings" w:hint="default"/>
        <w:sz w:val="20"/>
      </w:rPr>
    </w:lvl>
    <w:lvl w:ilvl="7" w:tplc="D4042E02">
      <w:start w:val="1"/>
      <w:numFmt w:val="bullet"/>
      <w:lvlText w:val=""/>
      <w:lvlJc w:val="left"/>
      <w:pPr>
        <w:tabs>
          <w:tab w:val="num" w:pos="5760"/>
        </w:tabs>
        <w:ind w:left="5760" w:hanging="360"/>
      </w:pPr>
      <w:rPr>
        <w:rFonts w:ascii="Wingdings" w:hAnsi="Wingdings" w:hint="default"/>
        <w:sz w:val="20"/>
      </w:rPr>
    </w:lvl>
    <w:lvl w:ilvl="8" w:tplc="79064882">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F103F"/>
    <w:multiLevelType w:val="hybridMultilevel"/>
    <w:tmpl w:val="D29E7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626062"/>
    <w:multiLevelType w:val="hybridMultilevel"/>
    <w:tmpl w:val="AF02828C"/>
    <w:lvl w:ilvl="0" w:tplc="040C000D">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5" w15:restartNumberingAfterBreak="0">
    <w:nsid w:val="7DB13E4A"/>
    <w:multiLevelType w:val="hybridMultilevel"/>
    <w:tmpl w:val="197AA68A"/>
    <w:lvl w:ilvl="0" w:tplc="FB78C012">
      <w:start w:val="10"/>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1"/>
  </w:num>
  <w:num w:numId="5">
    <w:abstractNumId w:val="4"/>
  </w:num>
  <w:num w:numId="6">
    <w:abstractNumId w:val="8"/>
  </w:num>
  <w:num w:numId="7">
    <w:abstractNumId w:val="7"/>
  </w:num>
  <w:num w:numId="8">
    <w:abstractNumId w:val="9"/>
  </w:num>
  <w:num w:numId="9">
    <w:abstractNumId w:val="2"/>
  </w:num>
  <w:num w:numId="10">
    <w:abstractNumId w:val="14"/>
  </w:num>
  <w:num w:numId="11">
    <w:abstractNumId w:val="15"/>
  </w:num>
  <w:num w:numId="12">
    <w:abstractNumId w:val="10"/>
  </w:num>
  <w:num w:numId="13">
    <w:abstractNumId w:val="11"/>
  </w:num>
  <w:num w:numId="14">
    <w:abstractNumId w:val="1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6E"/>
    <w:rsid w:val="00034198"/>
    <w:rsid w:val="00044470"/>
    <w:rsid w:val="00070BA2"/>
    <w:rsid w:val="00096423"/>
    <w:rsid w:val="000A4422"/>
    <w:rsid w:val="000C1DBD"/>
    <w:rsid w:val="000D522F"/>
    <w:rsid w:val="00115B5B"/>
    <w:rsid w:val="00127980"/>
    <w:rsid w:val="00133B02"/>
    <w:rsid w:val="0015799A"/>
    <w:rsid w:val="00177EBE"/>
    <w:rsid w:val="001D5089"/>
    <w:rsid w:val="001F7B2B"/>
    <w:rsid w:val="002244BE"/>
    <w:rsid w:val="002255C8"/>
    <w:rsid w:val="002437A2"/>
    <w:rsid w:val="002C1DA4"/>
    <w:rsid w:val="002C41BE"/>
    <w:rsid w:val="002D7226"/>
    <w:rsid w:val="002F015D"/>
    <w:rsid w:val="002F712F"/>
    <w:rsid w:val="0032407B"/>
    <w:rsid w:val="00343D2B"/>
    <w:rsid w:val="00345670"/>
    <w:rsid w:val="0034773C"/>
    <w:rsid w:val="003A04DD"/>
    <w:rsid w:val="003E1930"/>
    <w:rsid w:val="003E562B"/>
    <w:rsid w:val="00400D09"/>
    <w:rsid w:val="00432895"/>
    <w:rsid w:val="00453663"/>
    <w:rsid w:val="00467839"/>
    <w:rsid w:val="004A53C3"/>
    <w:rsid w:val="004D4CD0"/>
    <w:rsid w:val="00571483"/>
    <w:rsid w:val="00576BE4"/>
    <w:rsid w:val="005B31B7"/>
    <w:rsid w:val="005D29AC"/>
    <w:rsid w:val="005D4118"/>
    <w:rsid w:val="005F2306"/>
    <w:rsid w:val="00627289"/>
    <w:rsid w:val="00637FB5"/>
    <w:rsid w:val="0064216E"/>
    <w:rsid w:val="00642C1F"/>
    <w:rsid w:val="006526C0"/>
    <w:rsid w:val="00676E65"/>
    <w:rsid w:val="00681C63"/>
    <w:rsid w:val="00682531"/>
    <w:rsid w:val="00687CFD"/>
    <w:rsid w:val="00696B06"/>
    <w:rsid w:val="006E1D5E"/>
    <w:rsid w:val="00740AA6"/>
    <w:rsid w:val="00764291"/>
    <w:rsid w:val="00773E8A"/>
    <w:rsid w:val="00780AB5"/>
    <w:rsid w:val="00787793"/>
    <w:rsid w:val="007B0692"/>
    <w:rsid w:val="007B0860"/>
    <w:rsid w:val="007C711B"/>
    <w:rsid w:val="007E140C"/>
    <w:rsid w:val="007E278A"/>
    <w:rsid w:val="00801E7C"/>
    <w:rsid w:val="008165A9"/>
    <w:rsid w:val="0082046E"/>
    <w:rsid w:val="00832BD4"/>
    <w:rsid w:val="00833F62"/>
    <w:rsid w:val="00841AB1"/>
    <w:rsid w:val="00843E13"/>
    <w:rsid w:val="0086519E"/>
    <w:rsid w:val="00871DCB"/>
    <w:rsid w:val="00886B5A"/>
    <w:rsid w:val="0089617B"/>
    <w:rsid w:val="008A20B3"/>
    <w:rsid w:val="008E5D56"/>
    <w:rsid w:val="008E795A"/>
    <w:rsid w:val="00960A3B"/>
    <w:rsid w:val="00973FAC"/>
    <w:rsid w:val="00992172"/>
    <w:rsid w:val="0099392B"/>
    <w:rsid w:val="009A2019"/>
    <w:rsid w:val="009B541E"/>
    <w:rsid w:val="009C60D1"/>
    <w:rsid w:val="009D0E9F"/>
    <w:rsid w:val="009F0CAF"/>
    <w:rsid w:val="00A00B38"/>
    <w:rsid w:val="00A13BAF"/>
    <w:rsid w:val="00A65C33"/>
    <w:rsid w:val="00A82F02"/>
    <w:rsid w:val="00AA29C0"/>
    <w:rsid w:val="00AB4DD0"/>
    <w:rsid w:val="00AE5A4A"/>
    <w:rsid w:val="00AF597D"/>
    <w:rsid w:val="00B06D6C"/>
    <w:rsid w:val="00B267F5"/>
    <w:rsid w:val="00B620A7"/>
    <w:rsid w:val="00B674AE"/>
    <w:rsid w:val="00B745DA"/>
    <w:rsid w:val="00B91C25"/>
    <w:rsid w:val="00BA1A64"/>
    <w:rsid w:val="00BA7551"/>
    <w:rsid w:val="00BB4FD6"/>
    <w:rsid w:val="00BC46FB"/>
    <w:rsid w:val="00BC6E52"/>
    <w:rsid w:val="00BE11D4"/>
    <w:rsid w:val="00BF2ED1"/>
    <w:rsid w:val="00C00B8F"/>
    <w:rsid w:val="00C430F4"/>
    <w:rsid w:val="00C845E8"/>
    <w:rsid w:val="00D14024"/>
    <w:rsid w:val="00D77F7C"/>
    <w:rsid w:val="00D8106A"/>
    <w:rsid w:val="00D86784"/>
    <w:rsid w:val="00D90D0C"/>
    <w:rsid w:val="00DB7029"/>
    <w:rsid w:val="00E021AD"/>
    <w:rsid w:val="00E173E0"/>
    <w:rsid w:val="00E54167"/>
    <w:rsid w:val="00E656A8"/>
    <w:rsid w:val="00E77216"/>
    <w:rsid w:val="00E96DBD"/>
    <w:rsid w:val="00EB333E"/>
    <w:rsid w:val="00F076E6"/>
    <w:rsid w:val="00F406EB"/>
    <w:rsid w:val="00F62B3D"/>
    <w:rsid w:val="00F775D1"/>
    <w:rsid w:val="00F912A1"/>
    <w:rsid w:val="00F966AF"/>
    <w:rsid w:val="00FF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62BA"/>
  <w15:docId w15:val="{6E042CF3-FBED-4F0E-A52A-5BE9CE75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Mentionnonrsolue1">
    <w:name w:val="Mention non résolue1"/>
    <w:basedOn w:val="Policepardfaut"/>
    <w:uiPriority w:val="99"/>
    <w:semiHidden/>
    <w:unhideWhenUsed/>
    <w:rsid w:val="00177EBE"/>
    <w:rPr>
      <w:color w:val="605E5C"/>
      <w:shd w:val="clear" w:color="auto" w:fill="E1DFDD"/>
    </w:rPr>
  </w:style>
  <w:style w:type="character" w:styleId="Marquedecommentaire">
    <w:name w:val="annotation reference"/>
    <w:basedOn w:val="Policepardfaut"/>
    <w:uiPriority w:val="99"/>
    <w:semiHidden/>
    <w:unhideWhenUsed/>
    <w:rsid w:val="007E278A"/>
    <w:rPr>
      <w:sz w:val="16"/>
      <w:szCs w:val="16"/>
    </w:rPr>
  </w:style>
  <w:style w:type="paragraph" w:styleId="Commentaire">
    <w:name w:val="annotation text"/>
    <w:basedOn w:val="Normal"/>
    <w:link w:val="CommentaireCar"/>
    <w:uiPriority w:val="99"/>
    <w:semiHidden/>
    <w:unhideWhenUsed/>
    <w:rsid w:val="007E278A"/>
    <w:pPr>
      <w:spacing w:line="240" w:lineRule="auto"/>
    </w:pPr>
    <w:rPr>
      <w:sz w:val="20"/>
      <w:szCs w:val="20"/>
    </w:rPr>
  </w:style>
  <w:style w:type="character" w:customStyle="1" w:styleId="CommentaireCar">
    <w:name w:val="Commentaire Car"/>
    <w:basedOn w:val="Policepardfaut"/>
    <w:link w:val="Commentaire"/>
    <w:uiPriority w:val="99"/>
    <w:semiHidden/>
    <w:rsid w:val="007E278A"/>
    <w:rPr>
      <w:sz w:val="20"/>
      <w:szCs w:val="20"/>
    </w:rPr>
  </w:style>
  <w:style w:type="paragraph" w:styleId="Objetducommentaire">
    <w:name w:val="annotation subject"/>
    <w:basedOn w:val="Commentaire"/>
    <w:next w:val="Commentaire"/>
    <w:link w:val="ObjetducommentaireCar"/>
    <w:uiPriority w:val="99"/>
    <w:semiHidden/>
    <w:unhideWhenUsed/>
    <w:rsid w:val="007E278A"/>
    <w:rPr>
      <w:b/>
      <w:bCs/>
    </w:rPr>
  </w:style>
  <w:style w:type="character" w:customStyle="1" w:styleId="ObjetducommentaireCar">
    <w:name w:val="Objet du commentaire Car"/>
    <w:basedOn w:val="CommentaireCar"/>
    <w:link w:val="Objetducommentaire"/>
    <w:uiPriority w:val="99"/>
    <w:semiHidden/>
    <w:rsid w:val="007E278A"/>
    <w:rPr>
      <w:b/>
      <w:bCs/>
      <w:sz w:val="20"/>
      <w:szCs w:val="20"/>
    </w:rPr>
  </w:style>
  <w:style w:type="character" w:styleId="lev">
    <w:name w:val="Strong"/>
    <w:basedOn w:val="Policepardfaut"/>
    <w:uiPriority w:val="22"/>
    <w:qFormat/>
    <w:rsid w:val="00787793"/>
    <w:rPr>
      <w:b/>
      <w:bCs/>
    </w:rPr>
  </w:style>
  <w:style w:type="paragraph" w:customStyle="1" w:styleId="Standard">
    <w:name w:val="Standard"/>
    <w:rsid w:val="00BE11D4"/>
    <w:pPr>
      <w:suppressAutoHyphens/>
      <w:autoSpaceDN w:val="0"/>
      <w:spacing w:after="160" w:line="249"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baudet</dc:creator>
  <cp:lastModifiedBy>Nadia Belbachir</cp:lastModifiedBy>
  <cp:revision>2</cp:revision>
  <cp:lastPrinted>2023-03-24T07:57:00Z</cp:lastPrinted>
  <dcterms:created xsi:type="dcterms:W3CDTF">2024-09-11T16:54:00Z</dcterms:created>
  <dcterms:modified xsi:type="dcterms:W3CDTF">2024-09-11T16:54:00Z</dcterms:modified>
</cp:coreProperties>
</file>