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2DCE" w:rsidRDefault="00CB3AE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7.2pt;margin-top:5.25pt;width:508.05pt;height:120pt;z-index:251661824;mso-wrap-distance-left:9.05pt;mso-wrap-distance-right:9.05pt" fillcolor="#fde9d9" strokeweight=".5pt">
            <v:fill color2="#036"/>
            <v:textbox inset=".25pt,.25pt,.25pt,.25pt">
              <w:txbxContent>
                <w:p w:rsidR="00682DCE" w:rsidRPr="00B45963" w:rsidRDefault="00682DCE" w:rsidP="00682D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:rsidR="00682DCE" w:rsidRPr="00B45963" w:rsidRDefault="00682DCE" w:rsidP="00682DCE">
                  <w:r w:rsidRPr="00B45963">
                    <w:rPr>
                      <w:b/>
                      <w:bCs/>
                    </w:rPr>
                    <w:t xml:space="preserve">  Thématique :</w:t>
                  </w:r>
                  <w:r w:rsidRPr="00B45963">
                    <w:t xml:space="preserve"> </w:t>
                  </w:r>
                  <w:r>
                    <w:t xml:space="preserve">Développement </w:t>
                  </w:r>
                  <w:r w:rsidR="0048768F">
                    <w:t>durable</w:t>
                  </w:r>
                  <w:r>
                    <w:t xml:space="preserve"> </w:t>
                  </w:r>
                  <w:r w:rsidRPr="00B45963">
                    <w:t xml:space="preserve"> – </w:t>
                  </w:r>
                  <w:r>
                    <w:t>Comprendre les enjeux de l’évolution démographique</w:t>
                  </w:r>
                </w:p>
                <w:p w:rsidR="00682DCE" w:rsidRPr="00B45963" w:rsidRDefault="00682DCE" w:rsidP="00682DCE"/>
                <w:p w:rsidR="00221DAA" w:rsidRPr="00CA4E34" w:rsidRDefault="00682DCE" w:rsidP="00221DAA">
                  <w:pPr>
                    <w:rPr>
                      <w:rFonts w:eastAsia="Calibri"/>
                    </w:rPr>
                  </w:pPr>
                  <w:r w:rsidRPr="00B45963">
                    <w:rPr>
                      <w:b/>
                      <w:bCs/>
                    </w:rPr>
                    <w:t xml:space="preserve">  Compétences abordées :</w:t>
                  </w:r>
                  <w:r w:rsidR="00221DAA">
                    <w:t xml:space="preserve"> -</w:t>
                  </w:r>
                  <w:r w:rsidR="00221DAA" w:rsidRPr="00CA4E34">
                    <w:rPr>
                      <w:rFonts w:eastAsia="Calibri"/>
                    </w:rPr>
                    <w:t xml:space="preserve"> S’approprier : Rechercher, extraire et organiser l'information</w:t>
                  </w:r>
                  <w:r w:rsidR="00221DAA">
                    <w:rPr>
                      <w:rFonts w:eastAsia="Calibri"/>
                    </w:rPr>
                    <w:t>.</w:t>
                  </w:r>
                  <w:r w:rsidR="00221DAA" w:rsidRPr="00CA4E34">
                    <w:rPr>
                      <w:rFonts w:eastAsia="Calibri"/>
                    </w:rPr>
                    <w:t xml:space="preserve"> </w:t>
                  </w:r>
                  <w:r w:rsidR="000E3B77">
                    <w:rPr>
                      <w:rFonts w:eastAsia="Calibri"/>
                    </w:rPr>
                    <w:t xml:space="preserve"> </w:t>
                  </w:r>
                </w:p>
                <w:p w:rsidR="00221DAA" w:rsidRPr="00B45963" w:rsidRDefault="00E76E1B" w:rsidP="00221DAA">
                  <w:r>
                    <w:rPr>
                      <w:rFonts w:eastAsia="Calibri"/>
                    </w:rPr>
                    <w:tab/>
                  </w:r>
                  <w:r>
                    <w:rPr>
                      <w:rFonts w:eastAsia="Calibri"/>
                    </w:rPr>
                    <w:tab/>
                  </w:r>
                  <w:r>
                    <w:rPr>
                      <w:rFonts w:eastAsia="Calibri"/>
                    </w:rPr>
                    <w:tab/>
                    <w:t xml:space="preserve">         </w:t>
                  </w:r>
                  <w:r w:rsidR="00221DAA" w:rsidRPr="00CA4E34">
                    <w:rPr>
                      <w:rFonts w:eastAsia="Calibri"/>
                    </w:rPr>
                    <w:t xml:space="preserve">- </w:t>
                  </w:r>
                  <w:r w:rsidR="00221DAA">
                    <w:t xml:space="preserve">Analyser : </w:t>
                  </w:r>
                  <w:r w:rsidR="00221DAA" w:rsidRPr="004149F4">
                    <w:rPr>
                      <w:i/>
                    </w:rPr>
                    <w:t xml:space="preserve">Émettre une conjecture </w:t>
                  </w:r>
                  <w:r w:rsidR="000E3B77">
                    <w:t xml:space="preserve">                                                      </w:t>
                  </w:r>
                </w:p>
                <w:p w:rsidR="00221DAA" w:rsidRPr="00CA4E34" w:rsidRDefault="00E76E1B" w:rsidP="00E76E1B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                                           - </w:t>
                  </w:r>
                  <w:r w:rsidR="00221DAA">
                    <w:rPr>
                      <w:rFonts w:eastAsia="Calibri"/>
                    </w:rPr>
                    <w:t>R</w:t>
                  </w:r>
                  <w:r w:rsidR="00182AA3">
                    <w:rPr>
                      <w:rFonts w:eastAsia="Calibri"/>
                    </w:rPr>
                    <w:t>aisonner</w:t>
                  </w:r>
                  <w:r w:rsidR="00221DAA" w:rsidRPr="00CA4E34">
                    <w:rPr>
                      <w:rFonts w:eastAsia="Calibri"/>
                    </w:rPr>
                    <w:t xml:space="preserve"> : </w:t>
                  </w:r>
                  <w:r w:rsidR="00182AA3">
                    <w:rPr>
                      <w:rFonts w:eastAsia="Calibri"/>
                    </w:rPr>
                    <w:t>Proposer une méthode de résolution.</w:t>
                  </w:r>
                </w:p>
                <w:p w:rsidR="00682DCE" w:rsidRPr="000E3B77" w:rsidRDefault="00682DCE" w:rsidP="00682DCE">
                  <w:r w:rsidRPr="00B45963">
                    <w:tab/>
                  </w:r>
                  <w:r w:rsidRPr="00B45963">
                    <w:tab/>
                  </w:r>
                  <w:r w:rsidRPr="00B45963">
                    <w:tab/>
                    <w:t xml:space="preserve">       </w:t>
                  </w:r>
                  <w:r w:rsidR="00E76E1B">
                    <w:t xml:space="preserve">  </w:t>
                  </w:r>
                  <w:r w:rsidR="007E288A">
                    <w:t xml:space="preserve">- Valider : </w:t>
                  </w:r>
                  <w:r w:rsidR="007E288A" w:rsidRPr="007E288A">
                    <w:rPr>
                      <w:i/>
                    </w:rPr>
                    <w:t>Contrôler la vraisemblance d’une conjecture</w:t>
                  </w:r>
                  <w:r w:rsidR="000E3B77">
                    <w:rPr>
                      <w:i/>
                    </w:rPr>
                    <w:t xml:space="preserve">              </w:t>
                  </w:r>
                </w:p>
                <w:p w:rsidR="00682DCE" w:rsidRPr="00B45963" w:rsidRDefault="00682DCE" w:rsidP="00682DCE">
                  <w:r>
                    <w:tab/>
                  </w:r>
                  <w:r>
                    <w:tab/>
                  </w:r>
                  <w:r>
                    <w:tab/>
                  </w:r>
                  <w:r w:rsidR="00E76E1B">
                    <w:t xml:space="preserve">         </w:t>
                  </w:r>
                  <w:r>
                    <w:t>- Communiquer : Rendre compte d’un résultat à l’écrit</w:t>
                  </w:r>
                  <w:r w:rsidR="00E76E1B">
                    <w:t xml:space="preserve"> </w:t>
                  </w:r>
                  <w:r w:rsidR="000E3B77">
                    <w:t xml:space="preserve">                        </w:t>
                  </w:r>
                </w:p>
                <w:p w:rsidR="00682DCE" w:rsidRPr="00B45963" w:rsidRDefault="00682DCE" w:rsidP="00682DCE">
                  <w:r w:rsidRPr="00B45963">
                    <w:t xml:space="preserve"> </w:t>
                  </w:r>
                </w:p>
                <w:p w:rsidR="00682DCE" w:rsidRDefault="00682DCE" w:rsidP="00682DCE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82DCE" w:rsidRDefault="00682DCE" w:rsidP="00682DCE"/>
                <w:p w:rsidR="00682DCE" w:rsidRDefault="00682DCE" w:rsidP="00682DCE">
                  <w:pPr>
                    <w:jc w:val="center"/>
                  </w:pPr>
                </w:p>
              </w:txbxContent>
            </v:textbox>
          </v:shape>
        </w:pict>
      </w:r>
    </w:p>
    <w:p w:rsidR="00682DCE" w:rsidRDefault="00682DCE">
      <w:pPr>
        <w:jc w:val="center"/>
        <w:rPr>
          <w:sz w:val="18"/>
          <w:szCs w:val="18"/>
        </w:rPr>
      </w:pPr>
    </w:p>
    <w:p w:rsidR="00682DCE" w:rsidRDefault="00682DCE">
      <w:pPr>
        <w:jc w:val="center"/>
        <w:rPr>
          <w:sz w:val="18"/>
          <w:szCs w:val="18"/>
        </w:rPr>
      </w:pPr>
    </w:p>
    <w:p w:rsidR="00682DCE" w:rsidRDefault="00682DCE">
      <w:pPr>
        <w:jc w:val="center"/>
        <w:rPr>
          <w:sz w:val="18"/>
          <w:szCs w:val="18"/>
        </w:rPr>
      </w:pPr>
    </w:p>
    <w:p w:rsidR="00682DCE" w:rsidRDefault="00682DCE">
      <w:pPr>
        <w:jc w:val="center"/>
        <w:rPr>
          <w:sz w:val="18"/>
          <w:szCs w:val="18"/>
        </w:rPr>
      </w:pPr>
    </w:p>
    <w:p w:rsidR="00682DCE" w:rsidRDefault="00682DCE">
      <w:pPr>
        <w:jc w:val="center"/>
        <w:rPr>
          <w:sz w:val="18"/>
          <w:szCs w:val="18"/>
        </w:rPr>
      </w:pPr>
    </w:p>
    <w:p w:rsidR="00682DCE" w:rsidRDefault="00682DCE">
      <w:pPr>
        <w:jc w:val="center"/>
        <w:rPr>
          <w:sz w:val="18"/>
          <w:szCs w:val="18"/>
        </w:rPr>
      </w:pPr>
    </w:p>
    <w:p w:rsidR="00682DCE" w:rsidRDefault="00682DCE">
      <w:pPr>
        <w:jc w:val="center"/>
        <w:rPr>
          <w:sz w:val="18"/>
          <w:szCs w:val="18"/>
        </w:rPr>
      </w:pPr>
    </w:p>
    <w:p w:rsidR="00682DCE" w:rsidRDefault="00682DCE">
      <w:pPr>
        <w:jc w:val="center"/>
        <w:rPr>
          <w:sz w:val="18"/>
          <w:szCs w:val="18"/>
        </w:rPr>
      </w:pPr>
    </w:p>
    <w:p w:rsidR="00682DCE" w:rsidRDefault="00682DCE">
      <w:pPr>
        <w:jc w:val="center"/>
        <w:rPr>
          <w:sz w:val="18"/>
          <w:szCs w:val="18"/>
        </w:rPr>
      </w:pPr>
    </w:p>
    <w:p w:rsidR="00221DAA" w:rsidRDefault="00221DAA">
      <w:pPr>
        <w:jc w:val="center"/>
        <w:rPr>
          <w:sz w:val="18"/>
          <w:szCs w:val="18"/>
        </w:rPr>
      </w:pPr>
    </w:p>
    <w:p w:rsidR="00221DAA" w:rsidRDefault="00221DAA">
      <w:pPr>
        <w:jc w:val="center"/>
        <w:rPr>
          <w:sz w:val="18"/>
          <w:szCs w:val="18"/>
        </w:rPr>
      </w:pPr>
    </w:p>
    <w:p w:rsidR="00682DCE" w:rsidRDefault="00CB3AE5">
      <w:pPr>
        <w:jc w:val="center"/>
        <w:rPr>
          <w:sz w:val="18"/>
          <w:szCs w:val="18"/>
        </w:rPr>
      </w:pPr>
      <w:r w:rsidRPr="00CB3AE5">
        <w:rPr>
          <w:rFonts w:eastAsia="Times New Roman"/>
          <w:b/>
          <w:bCs/>
          <w:noProof/>
          <w:kern w:val="0"/>
          <w:sz w:val="27"/>
          <w:szCs w:val="27"/>
        </w:rPr>
        <w:pict>
          <v:group id="_x0000_s1047" style="position:absolute;left:0;text-align:left;margin-left:-14.7pt;margin-top:2.25pt;width:522.8pt;height:113.6pt;z-index:251695616" coordorigin="555,3249" coordsize="10456,2272" o:regroupid="1">
            <v:shape id="_x0000_s1037" type="#_x0000_t202" style="position:absolute;left:555;top:3339;width:2310;height:1944;mso-height-percent:200;mso-height-percent:200;mso-width-relative:margin;mso-height-relative:margin" o:regroupid="3" filled="f" stroked="f">
              <v:textbox style="mso-next-textbox:#_x0000_s1037;mso-fit-shape-to-text:t">
                <w:txbxContent>
                  <w:p w:rsidR="00B9605B" w:rsidRDefault="00B9605B">
                    <w:r w:rsidRPr="00B9605B">
                      <w:rPr>
                        <w:noProof/>
                      </w:rPr>
                      <w:drawing>
                        <wp:inline distT="0" distB="0" distL="0" distR="0">
                          <wp:extent cx="1294130" cy="1143000"/>
                          <wp:effectExtent l="0" t="0" r="0" b="0"/>
                          <wp:docPr id="14" name="Imag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4130" cy="11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8" type="#_x0000_t202" style="position:absolute;left:9050;top:3249;width:1961;height:1959;mso-height-percent:200;mso-height-percent:200;mso-width-relative:margin;mso-height-relative:margin" o:regroupid="3" filled="f" stroked="f">
              <v:textbox style="mso-next-textbox:#_x0000_s1038;mso-fit-shape-to-text:t">
                <w:txbxContent>
                  <w:p w:rsidR="00B9605B" w:rsidRDefault="00B9605B">
                    <w:r w:rsidRPr="00B9605B">
                      <w:rPr>
                        <w:noProof/>
                      </w:rPr>
                      <w:drawing>
                        <wp:inline distT="0" distB="0" distL="0" distR="0">
                          <wp:extent cx="1011219" cy="1152525"/>
                          <wp:effectExtent l="19050" t="0" r="0" b="0"/>
                          <wp:docPr id="16" name="il_fi" descr="http://bricsnwd.files.wordpress.com/2011/10/in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bricsnwd.files.wordpress.com/2011/10/in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 t="2527" r="17329" b="324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1219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9" type="#_x0000_t202" style="position:absolute;left:2790;top:3671;width:6855;height:1850;mso-height-percent:200;mso-height-percent:200;mso-width-relative:margin;mso-height-relative:margin" o:regroupid="3" filled="f" stroked="f">
              <v:textbox style="mso-next-textbox:#_x0000_s1039;mso-fit-shape-to-text:t">
                <w:txbxContent>
                  <w:p w:rsidR="00B9605B" w:rsidRPr="00C0453E" w:rsidRDefault="00B9605B" w:rsidP="00B9605B">
                    <w:pPr>
                      <w:widowControl/>
                      <w:suppressAutoHyphens w:val="0"/>
                      <w:spacing w:before="100" w:beforeAutospacing="1" w:after="100" w:afterAutospacing="1"/>
                      <w:outlineLvl w:val="2"/>
                      <w:rPr>
                        <w:rFonts w:eastAsia="Times New Roman"/>
                        <w:bCs/>
                        <w:kern w:val="0"/>
                      </w:rPr>
                    </w:pPr>
                    <w:r w:rsidRPr="00C0453E">
                      <w:rPr>
                        <w:rFonts w:eastAsia="Times New Roman"/>
                        <w:bCs/>
                        <w:kern w:val="0"/>
                      </w:rPr>
                      <w:t>Aujourd'hui, l'Inde est le deuxième pays le plus peuplé au monde après la Chine</w:t>
                    </w:r>
                    <w:r w:rsidR="00611A46">
                      <w:rPr>
                        <w:rFonts w:eastAsia="Times New Roman"/>
                        <w:bCs/>
                        <w:kern w:val="0"/>
                      </w:rPr>
                      <w:t xml:space="preserve">. </w:t>
                    </w:r>
                  </w:p>
                  <w:p w:rsidR="00AB24E7" w:rsidRDefault="00D05CE1" w:rsidP="00AB24E7">
                    <w:pPr>
                      <w:widowControl/>
                      <w:suppressAutoHyphens w:val="0"/>
                      <w:jc w:val="center"/>
                      <w:outlineLvl w:val="2"/>
                      <w:rPr>
                        <w:rFonts w:eastAsia="Times New Roman"/>
                        <w:bCs/>
                        <w:kern w:val="0"/>
                      </w:rPr>
                    </w:pPr>
                    <w:r>
                      <w:rPr>
                        <w:rFonts w:eastAsia="Times New Roman"/>
                        <w:bCs/>
                        <w:kern w:val="0"/>
                      </w:rPr>
                      <w:t>Problématique :</w:t>
                    </w:r>
                  </w:p>
                  <w:p w:rsidR="00B9605B" w:rsidRPr="00AB24E7" w:rsidRDefault="00C0453E" w:rsidP="00AB24E7">
                    <w:pPr>
                      <w:widowControl/>
                      <w:suppressAutoHyphens w:val="0"/>
                      <w:outlineLvl w:val="2"/>
                      <w:rPr>
                        <w:rFonts w:eastAsia="Times New Roman"/>
                        <w:bCs/>
                        <w:kern w:val="0"/>
                        <w:sz w:val="28"/>
                        <w:szCs w:val="28"/>
                      </w:rPr>
                    </w:pPr>
                    <w:r w:rsidRPr="00AB24E7">
                      <w:rPr>
                        <w:rFonts w:eastAsia="Times New Roman"/>
                        <w:b/>
                        <w:bCs/>
                        <w:kern w:val="0"/>
                        <w:sz w:val="28"/>
                        <w:szCs w:val="28"/>
                      </w:rPr>
                      <w:t>L</w:t>
                    </w:r>
                    <w:r w:rsidR="00B9605B" w:rsidRPr="00AB24E7">
                      <w:rPr>
                        <w:rFonts w:eastAsia="Times New Roman"/>
                        <w:b/>
                        <w:bCs/>
                        <w:kern w:val="0"/>
                        <w:sz w:val="28"/>
                        <w:szCs w:val="28"/>
                      </w:rPr>
                      <w:t xml:space="preserve">equel de ces deux pays sera le plus peuplé en 2030 ? </w:t>
                    </w:r>
                  </w:p>
                  <w:p w:rsidR="00B9605B" w:rsidRDefault="00B9605B"/>
                </w:txbxContent>
              </v:textbox>
            </v:shape>
          </v:group>
        </w:pict>
      </w:r>
    </w:p>
    <w:p w:rsidR="00682DCE" w:rsidRDefault="00682DCE">
      <w:pPr>
        <w:jc w:val="center"/>
        <w:rPr>
          <w:sz w:val="18"/>
          <w:szCs w:val="18"/>
        </w:rPr>
      </w:pPr>
    </w:p>
    <w:p w:rsidR="00B9605B" w:rsidRDefault="00B9605B" w:rsidP="00B9605B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</w:rPr>
      </w:pPr>
    </w:p>
    <w:p w:rsidR="00B9605B" w:rsidRDefault="00B9605B" w:rsidP="00B9605B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</w:rPr>
      </w:pPr>
    </w:p>
    <w:p w:rsidR="00D16253" w:rsidRDefault="00CB3AE5" w:rsidP="00C0453E">
      <w:pPr>
        <w:rPr>
          <w:b/>
        </w:rPr>
      </w:pPr>
      <w:r>
        <w:rPr>
          <w:b/>
          <w:noProof/>
        </w:rPr>
        <w:pict>
          <v:shape id="_x0000_s1041" type="#_x0000_t202" style="position:absolute;margin-left:19.05pt;margin-top:7.2pt;width:453.75pt;height:205.65pt;z-index:251689472;mso-width-relative:margin;mso-height-relative:margin" o:regroupid="2" filled="f" stroked="f">
            <v:textbox style="mso-next-textbox:#_x0000_s1041">
              <w:txbxContent>
                <w:p w:rsidR="00D05CE1" w:rsidRDefault="00D05CE1" w:rsidP="00D05CE1">
                  <w:r w:rsidRPr="00D05CE1">
                    <w:rPr>
                      <w:noProof/>
                    </w:rPr>
                    <w:drawing>
                      <wp:inline distT="0" distB="0" distL="0" distR="0">
                        <wp:extent cx="5305425" cy="2505075"/>
                        <wp:effectExtent l="19050" t="0" r="9525" b="0"/>
                        <wp:docPr id="2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11256" t="41598" r="42517" b="231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5425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5CE1" w:rsidRDefault="00D05CE1" w:rsidP="00C0453E">
      <w:pPr>
        <w:rPr>
          <w:b/>
        </w:rPr>
      </w:pPr>
    </w:p>
    <w:p w:rsidR="00D05CE1" w:rsidRDefault="00D05CE1" w:rsidP="00C0453E">
      <w:pPr>
        <w:rPr>
          <w:b/>
        </w:rPr>
      </w:pPr>
    </w:p>
    <w:p w:rsidR="00D05CE1" w:rsidRDefault="00D05CE1" w:rsidP="00C0453E">
      <w:pPr>
        <w:rPr>
          <w:b/>
        </w:rPr>
      </w:pPr>
    </w:p>
    <w:p w:rsidR="00D05CE1" w:rsidRDefault="00D05CE1" w:rsidP="00C0453E">
      <w:pPr>
        <w:rPr>
          <w:b/>
        </w:rPr>
      </w:pPr>
    </w:p>
    <w:p w:rsidR="00D05CE1" w:rsidRDefault="00CB3AE5" w:rsidP="00C0453E">
      <w:pPr>
        <w:rPr>
          <w:b/>
        </w:rPr>
      </w:pPr>
      <w:r>
        <w:rPr>
          <w:b/>
          <w:noProof/>
        </w:rPr>
        <w:pict>
          <v:shape id="_x0000_s1043" type="#_x0000_t202" style="position:absolute;margin-left:149.45pt;margin-top:2.55pt;width:57.35pt;height:21pt;z-index:251691520;mso-height-percent:200;mso-height-percent:200;mso-width-relative:margin;mso-height-relative:margin" o:regroupid="2" filled="f" stroked="f">
            <v:textbox style="mso-next-textbox:#_x0000_s1043;mso-fit-shape-to-text:t">
              <w:txbxContent>
                <w:p w:rsidR="00A965A8" w:rsidRPr="00523038" w:rsidRDefault="00A965A8" w:rsidP="00A965A8">
                  <w:pPr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Chine</w:t>
                  </w:r>
                </w:p>
              </w:txbxContent>
            </v:textbox>
          </v:shape>
        </w:pict>
      </w:r>
    </w:p>
    <w:p w:rsidR="00D05CE1" w:rsidRDefault="00D05CE1" w:rsidP="00C0453E">
      <w:pPr>
        <w:rPr>
          <w:b/>
        </w:rPr>
      </w:pPr>
    </w:p>
    <w:p w:rsidR="00D05CE1" w:rsidRDefault="00CB3AE5" w:rsidP="00C0453E">
      <w:pPr>
        <w:rPr>
          <w:b/>
        </w:rPr>
      </w:pPr>
      <w:r>
        <w:rPr>
          <w:b/>
          <w:noProof/>
        </w:rPr>
        <w:pict>
          <v:shape id="_x0000_s1042" type="#_x0000_t202" style="position:absolute;margin-left:329.05pt;margin-top:11.75pt;width:39.75pt;height:21pt;z-index:251690496;mso-height-percent:200;mso-height-percent:200;mso-width-relative:margin;mso-height-relative:margin" o:regroupid="2" filled="f" stroked="f">
            <v:textbox style="mso-next-textbox:#_x0000_s1042;mso-fit-shape-to-text:t">
              <w:txbxContent>
                <w:p w:rsidR="00A965A8" w:rsidRPr="00523038" w:rsidRDefault="00A965A8" w:rsidP="00A965A8">
                  <w:pPr>
                    <w:rPr>
                      <w:b/>
                      <w:color w:val="FF0000"/>
                    </w:rPr>
                  </w:pPr>
                  <w:r w:rsidRPr="00523038">
                    <w:rPr>
                      <w:b/>
                      <w:color w:val="FF0000"/>
                    </w:rPr>
                    <w:t>Inde</w:t>
                  </w:r>
                </w:p>
              </w:txbxContent>
            </v:textbox>
          </v:shape>
        </w:pict>
      </w:r>
    </w:p>
    <w:p w:rsidR="00D05CE1" w:rsidRDefault="00D05CE1" w:rsidP="00C0453E">
      <w:pPr>
        <w:rPr>
          <w:b/>
        </w:rPr>
      </w:pPr>
    </w:p>
    <w:p w:rsidR="00D05CE1" w:rsidRDefault="00D05CE1" w:rsidP="00C0453E">
      <w:pPr>
        <w:rPr>
          <w:b/>
        </w:rPr>
      </w:pPr>
    </w:p>
    <w:p w:rsidR="00D05CE1" w:rsidRDefault="00D05CE1" w:rsidP="00C0453E">
      <w:pPr>
        <w:rPr>
          <w:b/>
        </w:rPr>
      </w:pPr>
    </w:p>
    <w:p w:rsidR="00D05CE1" w:rsidRDefault="00D05CE1" w:rsidP="00C0453E">
      <w:pPr>
        <w:rPr>
          <w:b/>
        </w:rPr>
      </w:pPr>
    </w:p>
    <w:p w:rsidR="00D05CE1" w:rsidRDefault="00D05CE1" w:rsidP="00C0453E">
      <w:pPr>
        <w:rPr>
          <w:b/>
        </w:rPr>
      </w:pPr>
    </w:p>
    <w:p w:rsidR="00D05CE1" w:rsidRDefault="00D05CE1" w:rsidP="00C0453E">
      <w:pPr>
        <w:rPr>
          <w:b/>
        </w:rPr>
      </w:pPr>
    </w:p>
    <w:p w:rsidR="00D05CE1" w:rsidRDefault="00D05CE1" w:rsidP="00C0453E">
      <w:pPr>
        <w:rPr>
          <w:b/>
        </w:rPr>
      </w:pPr>
    </w:p>
    <w:p w:rsidR="00D05CE1" w:rsidRDefault="00D05CE1" w:rsidP="00C0453E">
      <w:pPr>
        <w:rPr>
          <w:b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06"/>
        <w:gridCol w:w="972"/>
        <w:gridCol w:w="3218"/>
        <w:gridCol w:w="2908"/>
      </w:tblGrid>
      <w:tr w:rsidR="001745C0" w:rsidTr="00915306">
        <w:trPr>
          <w:trHeight w:val="570"/>
          <w:jc w:val="center"/>
        </w:trPr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5C0" w:rsidRPr="00B30FC0" w:rsidRDefault="001745C0" w:rsidP="00C400B3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30FC0">
              <w:rPr>
                <w:b/>
              </w:rPr>
              <w:t>nnée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B30FC0" w:rsidRDefault="001745C0" w:rsidP="00C400B3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Rang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Default="001745C0" w:rsidP="00C400B3">
            <w:pPr>
              <w:pStyle w:val="TableContents"/>
              <w:snapToGrid w:val="0"/>
              <w:jc w:val="center"/>
              <w:rPr>
                <w:b/>
              </w:rPr>
            </w:pPr>
            <w:r w:rsidRPr="00B30FC0">
              <w:rPr>
                <w:b/>
              </w:rPr>
              <w:t>Population de la Chine</w:t>
            </w:r>
          </w:p>
          <w:p w:rsidR="00940E74" w:rsidRPr="00B30FC0" w:rsidRDefault="00940E74" w:rsidP="00AC7440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en m</w:t>
            </w:r>
            <w:r w:rsidR="00AC7440">
              <w:rPr>
                <w:b/>
              </w:rPr>
              <w:t>illions</w:t>
            </w:r>
            <w:r>
              <w:rPr>
                <w:b/>
              </w:rPr>
              <w:t xml:space="preserve"> d’habitants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Default="001745C0" w:rsidP="00C400B3">
            <w:pPr>
              <w:pStyle w:val="TableContents"/>
              <w:snapToGrid w:val="0"/>
              <w:jc w:val="center"/>
              <w:rPr>
                <w:b/>
              </w:rPr>
            </w:pPr>
            <w:r w:rsidRPr="00B30FC0">
              <w:rPr>
                <w:b/>
              </w:rPr>
              <w:t xml:space="preserve">Population de </w:t>
            </w:r>
            <w:r>
              <w:rPr>
                <w:b/>
              </w:rPr>
              <w:t>l’Inde</w:t>
            </w:r>
          </w:p>
          <w:p w:rsidR="00940E74" w:rsidRPr="00B30FC0" w:rsidRDefault="00940E74" w:rsidP="00AC7440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en mill</w:t>
            </w:r>
            <w:r w:rsidR="00AC7440">
              <w:rPr>
                <w:b/>
              </w:rPr>
              <w:t>ions</w:t>
            </w:r>
            <w:r>
              <w:rPr>
                <w:b/>
              </w:rPr>
              <w:t xml:space="preserve"> d’habitants</w:t>
            </w:r>
          </w:p>
        </w:tc>
      </w:tr>
      <w:tr w:rsidR="001745C0" w:rsidTr="00915306">
        <w:trPr>
          <w:trHeight w:val="309"/>
          <w:jc w:val="center"/>
        </w:trPr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5C0" w:rsidRDefault="001745C0" w:rsidP="00C400B3">
            <w:pPr>
              <w:pStyle w:val="TableContents"/>
              <w:snapToGrid w:val="0"/>
              <w:jc w:val="center"/>
            </w:pPr>
            <w:r>
              <w:t>2004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C400B3">
            <w:pPr>
              <w:jc w:val="center"/>
            </w:pPr>
            <w: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Pr="001268B2" w:rsidRDefault="001745C0" w:rsidP="00C400B3">
            <w:pPr>
              <w:jc w:val="center"/>
            </w:pPr>
            <w:r w:rsidRPr="001268B2">
              <w:t>1299</w:t>
            </w:r>
            <w:r w:rsidR="00F13A84">
              <w:t>,</w:t>
            </w:r>
            <w:r w:rsidRPr="001268B2">
              <w:t>88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773665">
            <w:pPr>
              <w:jc w:val="center"/>
            </w:pPr>
            <w:r w:rsidRPr="001268B2">
              <w:t>109</w:t>
            </w:r>
            <w:r w:rsidR="00773665">
              <w:t>7</w:t>
            </w:r>
            <w:r w:rsidR="00F723E8">
              <w:t>,</w:t>
            </w:r>
            <w:r w:rsidR="00773665">
              <w:t>44</w:t>
            </w:r>
          </w:p>
        </w:tc>
      </w:tr>
      <w:tr w:rsidR="001745C0" w:rsidTr="00915306">
        <w:trPr>
          <w:trHeight w:val="301"/>
          <w:jc w:val="center"/>
        </w:trPr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5C0" w:rsidRDefault="001745C0" w:rsidP="00C400B3">
            <w:pPr>
              <w:pStyle w:val="TableContents"/>
              <w:snapToGrid w:val="0"/>
              <w:jc w:val="center"/>
            </w:pPr>
            <w:r>
              <w:t>2005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C400B3">
            <w:pPr>
              <w:jc w:val="center"/>
            </w:pPr>
            <w: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Pr="001268B2" w:rsidRDefault="001745C0" w:rsidP="00C400B3">
            <w:pPr>
              <w:jc w:val="center"/>
            </w:pPr>
            <w:r w:rsidRPr="001268B2">
              <w:t>1307</w:t>
            </w:r>
            <w:r w:rsidR="00F13A84">
              <w:t>,</w:t>
            </w:r>
            <w:r w:rsidRPr="001268B2">
              <w:t>56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773665">
            <w:pPr>
              <w:jc w:val="center"/>
            </w:pPr>
            <w:r w:rsidRPr="001268B2">
              <w:t>111</w:t>
            </w:r>
            <w:r w:rsidR="00773665">
              <w:t>4</w:t>
            </w:r>
          </w:p>
        </w:tc>
      </w:tr>
      <w:tr w:rsidR="001745C0" w:rsidTr="00915306">
        <w:trPr>
          <w:trHeight w:val="285"/>
          <w:jc w:val="center"/>
        </w:trPr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5C0" w:rsidRDefault="001745C0" w:rsidP="00C400B3">
            <w:pPr>
              <w:pStyle w:val="TableContents"/>
              <w:snapToGrid w:val="0"/>
              <w:jc w:val="center"/>
            </w:pPr>
            <w:r>
              <w:t>2006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C400B3">
            <w:pPr>
              <w:jc w:val="center"/>
            </w:pPr>
            <w: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Pr="001268B2" w:rsidRDefault="001745C0" w:rsidP="00C400B3">
            <w:pPr>
              <w:jc w:val="center"/>
            </w:pPr>
            <w:r w:rsidRPr="001268B2">
              <w:t>1314</w:t>
            </w:r>
            <w:r w:rsidR="00F723E8">
              <w:t>,</w:t>
            </w:r>
            <w:r w:rsidRPr="001268B2">
              <w:t>48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773665">
            <w:pPr>
              <w:jc w:val="center"/>
            </w:pPr>
            <w:r w:rsidRPr="001268B2">
              <w:t>11</w:t>
            </w:r>
            <w:r w:rsidR="00773665">
              <w:t>30</w:t>
            </w:r>
          </w:p>
        </w:tc>
      </w:tr>
      <w:tr w:rsidR="001745C0" w:rsidTr="00915306">
        <w:trPr>
          <w:trHeight w:val="301"/>
          <w:jc w:val="center"/>
        </w:trPr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5C0" w:rsidRDefault="001745C0" w:rsidP="00C400B3">
            <w:pPr>
              <w:pStyle w:val="TableContents"/>
              <w:snapToGrid w:val="0"/>
              <w:jc w:val="center"/>
            </w:pPr>
            <w:r>
              <w:t>2007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C400B3">
            <w:pPr>
              <w:jc w:val="center"/>
            </w:pPr>
            <w: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Pr="001268B2" w:rsidRDefault="001745C0" w:rsidP="00C400B3">
            <w:pPr>
              <w:jc w:val="center"/>
            </w:pPr>
            <w:r w:rsidRPr="001268B2">
              <w:t>1321</w:t>
            </w:r>
            <w:r w:rsidR="00F723E8">
              <w:t>,</w:t>
            </w:r>
            <w:r w:rsidRPr="001268B2">
              <w:t>29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773665">
            <w:pPr>
              <w:jc w:val="center"/>
            </w:pPr>
            <w:r w:rsidRPr="001268B2">
              <w:t>1</w:t>
            </w:r>
            <w:r w:rsidR="00773665">
              <w:t>146</w:t>
            </w:r>
          </w:p>
        </w:tc>
      </w:tr>
      <w:tr w:rsidR="001745C0" w:rsidTr="00915306">
        <w:trPr>
          <w:trHeight w:val="301"/>
          <w:jc w:val="center"/>
        </w:trPr>
        <w:tc>
          <w:tcPr>
            <w:tcW w:w="1106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Default="001745C0" w:rsidP="00C400B3">
            <w:pPr>
              <w:pStyle w:val="TableContents"/>
              <w:snapToGrid w:val="0"/>
              <w:jc w:val="center"/>
            </w:pPr>
            <w:r>
              <w:t>2008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C400B3">
            <w:pPr>
              <w:jc w:val="center"/>
            </w:pPr>
            <w: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Pr="001268B2" w:rsidRDefault="001745C0" w:rsidP="00C400B3">
            <w:pPr>
              <w:jc w:val="center"/>
            </w:pPr>
            <w:r w:rsidRPr="001268B2">
              <w:t>1328</w:t>
            </w:r>
            <w:r w:rsidR="00F723E8">
              <w:t>,</w:t>
            </w:r>
            <w:r w:rsidRPr="001268B2">
              <w:t>02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C400B3">
            <w:pPr>
              <w:jc w:val="center"/>
            </w:pPr>
            <w:r w:rsidRPr="001268B2">
              <w:t>11</w:t>
            </w:r>
            <w:r w:rsidR="00773665">
              <w:t>62</w:t>
            </w:r>
          </w:p>
        </w:tc>
      </w:tr>
      <w:tr w:rsidR="001745C0" w:rsidTr="00915306">
        <w:trPr>
          <w:trHeight w:val="30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Default="001745C0" w:rsidP="00C400B3">
            <w:pPr>
              <w:pStyle w:val="TableContents"/>
              <w:snapToGrid w:val="0"/>
              <w:jc w:val="center"/>
            </w:pPr>
            <w:r>
              <w:t>2009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C400B3">
            <w:pPr>
              <w:jc w:val="center"/>
            </w:pPr>
            <w: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Pr="001268B2" w:rsidRDefault="001745C0" w:rsidP="00C400B3">
            <w:pPr>
              <w:jc w:val="center"/>
            </w:pPr>
            <w:r w:rsidRPr="001268B2">
              <w:t>1334</w:t>
            </w:r>
            <w:r w:rsidR="00F723E8">
              <w:t>,</w:t>
            </w:r>
            <w:r w:rsidRPr="001268B2"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773665">
            <w:pPr>
              <w:jc w:val="center"/>
            </w:pPr>
            <w:r w:rsidRPr="001268B2">
              <w:t>117</w:t>
            </w:r>
            <w:r w:rsidR="00773665">
              <w:t>8,13</w:t>
            </w:r>
          </w:p>
        </w:tc>
      </w:tr>
      <w:tr w:rsidR="001745C0" w:rsidTr="00915306">
        <w:trPr>
          <w:trHeight w:val="301"/>
          <w:jc w:val="center"/>
        </w:trPr>
        <w:tc>
          <w:tcPr>
            <w:tcW w:w="11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Default="001745C0" w:rsidP="00C400B3">
            <w:pPr>
              <w:pStyle w:val="TableContents"/>
              <w:snapToGrid w:val="0"/>
              <w:jc w:val="center"/>
            </w:pPr>
            <w:r>
              <w:t>2010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C400B3">
            <w:pPr>
              <w:jc w:val="center"/>
            </w:pPr>
            <w:r>
              <w:t>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Pr="001268B2" w:rsidRDefault="001745C0" w:rsidP="00C400B3">
            <w:pPr>
              <w:jc w:val="center"/>
            </w:pPr>
            <w:r w:rsidRPr="001268B2">
              <w:t>1340</w:t>
            </w:r>
            <w:r w:rsidR="00F723E8">
              <w:t>,</w:t>
            </w:r>
            <w:r w:rsidRPr="001268B2">
              <w:t>91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773665">
            <w:pPr>
              <w:jc w:val="center"/>
            </w:pPr>
            <w:r w:rsidRPr="001268B2">
              <w:t>119</w:t>
            </w:r>
            <w:r w:rsidR="00773665">
              <w:t>4,62</w:t>
            </w:r>
          </w:p>
        </w:tc>
      </w:tr>
      <w:tr w:rsidR="001745C0" w:rsidTr="00915306">
        <w:trPr>
          <w:trHeight w:val="301"/>
          <w:jc w:val="center"/>
        </w:trPr>
        <w:tc>
          <w:tcPr>
            <w:tcW w:w="11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Default="001745C0" w:rsidP="00C400B3">
            <w:pPr>
              <w:pStyle w:val="TableContents"/>
              <w:snapToGrid w:val="0"/>
              <w:jc w:val="center"/>
            </w:pPr>
            <w:r>
              <w:t>2011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C400B3">
            <w:pPr>
              <w:jc w:val="center"/>
            </w:pPr>
            <w:r>
              <w:t>11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Pr="001268B2" w:rsidRDefault="001745C0" w:rsidP="00C400B3">
            <w:pPr>
              <w:jc w:val="center"/>
            </w:pPr>
            <w:r w:rsidRPr="001268B2">
              <w:t>1347</w:t>
            </w:r>
            <w:r w:rsidR="00F723E8">
              <w:t>,</w:t>
            </w:r>
            <w:r w:rsidRPr="001268B2">
              <w:t>35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773665">
            <w:pPr>
              <w:jc w:val="center"/>
            </w:pPr>
            <w:r w:rsidRPr="001268B2">
              <w:t>1</w:t>
            </w:r>
            <w:r w:rsidR="00773665">
              <w:t>210,98</w:t>
            </w:r>
          </w:p>
        </w:tc>
      </w:tr>
      <w:tr w:rsidR="001745C0" w:rsidTr="00915306">
        <w:trPr>
          <w:trHeight w:val="301"/>
          <w:jc w:val="center"/>
        </w:trPr>
        <w:tc>
          <w:tcPr>
            <w:tcW w:w="11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Default="001745C0" w:rsidP="00C400B3">
            <w:pPr>
              <w:pStyle w:val="TableContents"/>
              <w:snapToGrid w:val="0"/>
              <w:jc w:val="center"/>
            </w:pPr>
            <w:r>
              <w:t>2012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C400B3">
            <w:pPr>
              <w:jc w:val="center"/>
            </w:pPr>
            <w:r>
              <w:t>12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0" w:rsidRPr="001268B2" w:rsidRDefault="001745C0" w:rsidP="00C400B3">
            <w:pPr>
              <w:jc w:val="center"/>
            </w:pPr>
            <w:r w:rsidRPr="001268B2">
              <w:t>1354</w:t>
            </w:r>
            <w:r w:rsidR="00F723E8">
              <w:t>,</w:t>
            </w:r>
            <w:r w:rsidRPr="001268B2">
              <w:t>04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C0" w:rsidRPr="001268B2" w:rsidRDefault="001745C0" w:rsidP="00773665">
            <w:pPr>
              <w:jc w:val="center"/>
            </w:pPr>
            <w:r w:rsidRPr="001268B2">
              <w:t>122</w:t>
            </w:r>
            <w:r w:rsidR="00773665">
              <w:t>7,19</w:t>
            </w:r>
          </w:p>
        </w:tc>
      </w:tr>
    </w:tbl>
    <w:p w:rsidR="00A965A8" w:rsidRPr="001745C0" w:rsidRDefault="00F723E8" w:rsidP="00F723E8">
      <w:pPr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="00A965A8" w:rsidRPr="001745C0">
        <w:rPr>
          <w:i/>
        </w:rPr>
        <w:t>(Source</w:t>
      </w:r>
      <w:r>
        <w:rPr>
          <w:i/>
        </w:rPr>
        <w:t> :</w:t>
      </w:r>
      <w:r w:rsidR="00182AA3">
        <w:rPr>
          <w:i/>
        </w:rPr>
        <w:t xml:space="preserve"> </w:t>
      </w:r>
      <w:r>
        <w:rPr>
          <w:i/>
        </w:rPr>
        <w:t>FMI</w:t>
      </w:r>
      <w:r w:rsidR="00A965A8" w:rsidRPr="001745C0">
        <w:rPr>
          <w:i/>
        </w:rPr>
        <w:t>)</w:t>
      </w:r>
    </w:p>
    <w:p w:rsidR="001745C0" w:rsidRPr="00F066AF" w:rsidRDefault="001745C0" w:rsidP="00AB24E7">
      <w:pPr>
        <w:spacing w:line="360" w:lineRule="auto"/>
      </w:pPr>
      <w:r>
        <w:rPr>
          <w:b/>
          <w:u w:val="single"/>
        </w:rPr>
        <w:t xml:space="preserve">Partie </w:t>
      </w:r>
      <w:r w:rsidR="00845A4B">
        <w:rPr>
          <w:b/>
          <w:u w:val="single"/>
        </w:rPr>
        <w:t>I</w:t>
      </w:r>
    </w:p>
    <w:p w:rsidR="004149F4" w:rsidRDefault="004149F4" w:rsidP="00C0453E">
      <w:r w:rsidRPr="004149F4">
        <w:rPr>
          <w:b/>
        </w:rPr>
        <w:t>1.</w:t>
      </w:r>
      <w:r>
        <w:t xml:space="preserve"> Formuler une hypothèse pour répondre à la problématique. </w:t>
      </w:r>
    </w:p>
    <w:p w:rsidR="00732EFD" w:rsidRDefault="004149F4" w:rsidP="00C0453E">
      <w:r w:rsidRPr="004149F4">
        <w:rPr>
          <w:b/>
        </w:rPr>
        <w:t>2.</w:t>
      </w:r>
      <w:r>
        <w:t xml:space="preserve"> Proposer une méthode de résolution</w:t>
      </w:r>
      <w:r w:rsidR="00732EFD">
        <w:t xml:space="preserve"> pour démontrer votre hypothèse.</w:t>
      </w:r>
    </w:p>
    <w:p w:rsidR="00C0453E" w:rsidRDefault="00732EFD" w:rsidP="00C0453E">
      <w:r w:rsidRPr="00732EFD">
        <w:rPr>
          <w:b/>
        </w:rPr>
        <w:t>3.</w:t>
      </w:r>
      <w:r w:rsidR="004149F4">
        <w:t xml:space="preserve"> </w:t>
      </w:r>
      <w:r w:rsidR="00374007">
        <w:t>Répondre à la problématique</w:t>
      </w:r>
      <w:r w:rsidR="00B70F50">
        <w:t xml:space="preserve"> en utilisant un langage mathématique adapté. </w:t>
      </w:r>
    </w:p>
    <w:p w:rsidR="00A965A8" w:rsidRDefault="00C0453E" w:rsidP="00D05CE1">
      <w:pPr>
        <w:rPr>
          <w:rFonts w:eastAsia="Times New Roman"/>
        </w:rPr>
      </w:pPr>
      <w:r>
        <w:rPr>
          <w:rFonts w:eastAsia="Times New Roman"/>
        </w:rPr>
        <w:tab/>
      </w:r>
    </w:p>
    <w:p w:rsidR="00A965A8" w:rsidRDefault="00A965A8" w:rsidP="00D05CE1">
      <w:pPr>
        <w:rPr>
          <w:rFonts w:eastAsia="Times New Roman"/>
        </w:rPr>
      </w:pPr>
    </w:p>
    <w:p w:rsidR="004149F4" w:rsidRDefault="004149F4" w:rsidP="00D05CE1">
      <w:pPr>
        <w:rPr>
          <w:rFonts w:eastAsia="Times New Roman"/>
        </w:rPr>
      </w:pPr>
    </w:p>
    <w:p w:rsidR="00B70F50" w:rsidRPr="00F066AF" w:rsidRDefault="00B70F50">
      <w:r w:rsidRPr="00B70F50">
        <w:rPr>
          <w:b/>
          <w:u w:val="single"/>
        </w:rPr>
        <w:t xml:space="preserve">Partie </w:t>
      </w:r>
      <w:r w:rsidR="00845A4B">
        <w:rPr>
          <w:b/>
          <w:u w:val="single"/>
        </w:rPr>
        <w:t>II</w:t>
      </w:r>
      <w:r>
        <w:rPr>
          <w:b/>
          <w:u w:val="single"/>
        </w:rPr>
        <w:t> </w:t>
      </w:r>
      <w:r>
        <w:t xml:space="preserve">: </w:t>
      </w:r>
      <w:r w:rsidR="00F066AF">
        <w:t>« </w:t>
      </w:r>
      <w:r w:rsidR="00935195" w:rsidRPr="00935195">
        <w:t xml:space="preserve">Aide à destination des élèves n’ayant pas su répondre à la problématique en </w:t>
      </w:r>
      <w:r w:rsidR="00935195" w:rsidRPr="00F066AF">
        <w:t>autonomie</w:t>
      </w:r>
      <w:r w:rsidR="00F066AF" w:rsidRPr="00F066AF">
        <w:rPr>
          <w:b/>
        </w:rPr>
        <w:t> »</w:t>
      </w:r>
      <w:r w:rsidR="00935195" w:rsidRPr="00F066AF">
        <w:t xml:space="preserve"> </w:t>
      </w:r>
    </w:p>
    <w:p w:rsidR="00B70F50" w:rsidRDefault="00A965A8">
      <w:pPr>
        <w:rPr>
          <w:b/>
        </w:rPr>
      </w:pPr>
      <w:r w:rsidRPr="00A965A8">
        <w:rPr>
          <w:b/>
        </w:rPr>
        <w:t xml:space="preserve"> </w:t>
      </w:r>
    </w:p>
    <w:p w:rsidR="005F6F1D" w:rsidRDefault="005F6F1D" w:rsidP="005F6F1D">
      <w:r w:rsidRPr="004149F4">
        <w:rPr>
          <w:b/>
        </w:rPr>
        <w:t>1.</w:t>
      </w:r>
      <w:r>
        <w:t xml:space="preserve"> Formuler une hypothèse pour répondre à la problématique. </w:t>
      </w:r>
    </w:p>
    <w:p w:rsidR="005F6F1D" w:rsidRDefault="005F6F1D" w:rsidP="008E5F50">
      <w:pPr>
        <w:rPr>
          <w:b/>
        </w:rPr>
      </w:pPr>
    </w:p>
    <w:p w:rsidR="008E5F50" w:rsidRDefault="005F6F1D" w:rsidP="008E5F50">
      <w:r>
        <w:rPr>
          <w:b/>
        </w:rPr>
        <w:t>2.</w:t>
      </w:r>
      <w:r w:rsidR="000E3B77">
        <w:rPr>
          <w:b/>
        </w:rPr>
        <w:t xml:space="preserve"> </w:t>
      </w:r>
      <w:r w:rsidR="00666778">
        <w:t xml:space="preserve">Les valeurs </w:t>
      </w:r>
      <w:r w:rsidR="00B8402C">
        <w:t>du</w:t>
      </w:r>
      <w:r w:rsidR="00666778">
        <w:t xml:space="preserve"> rang des années correspondantes </w:t>
      </w:r>
      <w:r w:rsidR="00B8402C">
        <w:t xml:space="preserve">et le nombre d’habitants </w:t>
      </w:r>
      <w:r w:rsidR="00524579">
        <w:t xml:space="preserve">en Chine </w:t>
      </w:r>
      <w:r w:rsidR="00666778">
        <w:t xml:space="preserve">forment une série statistique à deux variables. </w:t>
      </w:r>
    </w:p>
    <w:p w:rsidR="00666778" w:rsidRDefault="00666778" w:rsidP="00666778"/>
    <w:p w:rsidR="00666778" w:rsidRDefault="005F6F1D" w:rsidP="005F6F1D">
      <w:pPr>
        <w:tabs>
          <w:tab w:val="left" w:pos="142"/>
        </w:tabs>
      </w:pPr>
      <w:r>
        <w:rPr>
          <w:b/>
        </w:rPr>
        <w:tab/>
      </w:r>
      <w:r w:rsidR="00B8402C" w:rsidRPr="00D050D3">
        <w:rPr>
          <w:b/>
        </w:rPr>
        <w:t>a)</w:t>
      </w:r>
      <w:r w:rsidR="00B8402C">
        <w:t xml:space="preserve"> </w:t>
      </w:r>
      <w:r w:rsidR="00666778">
        <w:t>Avec l</w:t>
      </w:r>
      <w:r w:rsidR="00836F39">
        <w:t>e logiciel géogébra, représenter</w:t>
      </w:r>
      <w:r w:rsidR="00666778">
        <w:t xml:space="preserve"> ce</w:t>
      </w:r>
      <w:r w:rsidR="005705AF">
        <w:t>tte</w:t>
      </w:r>
      <w:r w:rsidR="008F2F60">
        <w:t xml:space="preserve"> </w:t>
      </w:r>
      <w:r w:rsidR="00666778">
        <w:t xml:space="preserve"> série sta</w:t>
      </w:r>
      <w:r w:rsidR="00611A46">
        <w:t>tistique par un nuage de points.</w:t>
      </w:r>
    </w:p>
    <w:p w:rsidR="00B8402C" w:rsidRPr="00611A46" w:rsidRDefault="005F6F1D" w:rsidP="005F6F1D">
      <w:pPr>
        <w:tabs>
          <w:tab w:val="left" w:pos="142"/>
        </w:tabs>
        <w:rPr>
          <w:bCs/>
        </w:rPr>
      </w:pPr>
      <w:r>
        <w:rPr>
          <w:bCs/>
        </w:rPr>
        <w:tab/>
      </w:r>
      <w:r w:rsidR="00611A46">
        <w:rPr>
          <w:bCs/>
        </w:rPr>
        <w:t>Il faut penser à adapter</w:t>
      </w:r>
      <w:r w:rsidR="0037165C">
        <w:rPr>
          <w:bCs/>
        </w:rPr>
        <w:t xml:space="preserve"> les échelles </w:t>
      </w:r>
      <w:r w:rsidR="00B8402C" w:rsidRPr="00611A46">
        <w:rPr>
          <w:bCs/>
        </w:rPr>
        <w:t xml:space="preserve">des axes, </w:t>
      </w:r>
      <w:r w:rsidR="00611A46">
        <w:rPr>
          <w:bCs/>
        </w:rPr>
        <w:t>pour faire</w:t>
      </w:r>
      <w:r w:rsidR="00B8402C" w:rsidRPr="00611A46">
        <w:t xml:space="preserve"> apparaître </w:t>
      </w:r>
      <w:r w:rsidR="008F2F60">
        <w:t>les</w:t>
      </w:r>
      <w:r w:rsidR="00B8402C" w:rsidRPr="00611A46">
        <w:t xml:space="preserve"> points sur </w:t>
      </w:r>
      <w:r w:rsidR="00611A46">
        <w:t>l’</w:t>
      </w:r>
      <w:r w:rsidR="00B8402C" w:rsidRPr="00611A46">
        <w:t>écran.</w:t>
      </w:r>
    </w:p>
    <w:p w:rsidR="00B8402C" w:rsidRDefault="00B8402C" w:rsidP="005F6F1D">
      <w:pPr>
        <w:tabs>
          <w:tab w:val="left" w:pos="142"/>
        </w:tabs>
      </w:pPr>
    </w:p>
    <w:p w:rsidR="00666778" w:rsidRDefault="005F6F1D" w:rsidP="005F6F1D">
      <w:pPr>
        <w:tabs>
          <w:tab w:val="left" w:pos="142"/>
        </w:tabs>
      </w:pPr>
      <w:r>
        <w:rPr>
          <w:b/>
        </w:rPr>
        <w:tab/>
      </w:r>
      <w:r w:rsidR="00611A46" w:rsidRPr="00D050D3">
        <w:rPr>
          <w:b/>
        </w:rPr>
        <w:t>b)</w:t>
      </w:r>
      <w:r w:rsidR="00611A46">
        <w:t xml:space="preserve"> Tracer la droite d’</w:t>
      </w:r>
      <w:r w:rsidR="00524579">
        <w:t>ajustement de cette série statistique.</w:t>
      </w:r>
    </w:p>
    <w:p w:rsidR="00666778" w:rsidRDefault="00666778" w:rsidP="005F6F1D">
      <w:pPr>
        <w:tabs>
          <w:tab w:val="left" w:pos="142"/>
        </w:tabs>
      </w:pPr>
      <w:r>
        <w:tab/>
      </w:r>
    </w:p>
    <w:p w:rsidR="005F6F1D" w:rsidRDefault="005F6F1D" w:rsidP="005F6F1D">
      <w:pPr>
        <w:tabs>
          <w:tab w:val="left" w:pos="142"/>
        </w:tabs>
      </w:pPr>
    </w:p>
    <w:p w:rsidR="001D507C" w:rsidRPr="005F6F1D" w:rsidRDefault="008F2F60" w:rsidP="005F6F1D">
      <w:pPr>
        <w:tabs>
          <w:tab w:val="left" w:pos="142"/>
        </w:tabs>
        <w:rPr>
          <w:b/>
        </w:rPr>
      </w:pPr>
      <w:r>
        <w:t xml:space="preserve">De </w:t>
      </w:r>
      <w:r w:rsidR="005705AF">
        <w:t xml:space="preserve">la </w:t>
      </w:r>
      <w:r>
        <w:t>même façon, les valeurs du rang des années correspondantes et le nombre d’habitants en Inde forment une série statistique à deux variables.</w:t>
      </w:r>
    </w:p>
    <w:p w:rsidR="00836F39" w:rsidRDefault="00836F39" w:rsidP="005F6F1D">
      <w:pPr>
        <w:tabs>
          <w:tab w:val="left" w:pos="142"/>
        </w:tabs>
      </w:pPr>
    </w:p>
    <w:p w:rsidR="00836F39" w:rsidRDefault="005F6F1D" w:rsidP="005F6F1D">
      <w:pPr>
        <w:tabs>
          <w:tab w:val="left" w:pos="142"/>
        </w:tabs>
        <w:ind w:left="142"/>
      </w:pPr>
      <w:r>
        <w:rPr>
          <w:b/>
        </w:rPr>
        <w:t>c</w:t>
      </w:r>
      <w:r w:rsidR="005705AF" w:rsidRPr="005705AF">
        <w:rPr>
          <w:b/>
        </w:rPr>
        <w:t>)</w:t>
      </w:r>
      <w:r w:rsidR="005705AF">
        <w:t xml:space="preserve"> </w:t>
      </w:r>
      <w:r w:rsidR="00524579">
        <w:t xml:space="preserve">Sur le même graphique, </w:t>
      </w:r>
      <w:r w:rsidR="00836F39">
        <w:t>représenter</w:t>
      </w:r>
      <w:r w:rsidR="00524579">
        <w:t xml:space="preserve"> </w:t>
      </w:r>
      <w:r w:rsidR="004149F4">
        <w:t>le</w:t>
      </w:r>
      <w:r w:rsidR="00524579">
        <w:t xml:space="preserve"> nuage de points puis tracer la droite d’ajustement</w:t>
      </w:r>
      <w:r w:rsidR="00DC60CF">
        <w:t xml:space="preserve"> correspondante.</w:t>
      </w:r>
    </w:p>
    <w:p w:rsidR="00611A46" w:rsidRDefault="00611A46" w:rsidP="00611A46">
      <w:r>
        <w:t xml:space="preserve">      </w:t>
      </w:r>
    </w:p>
    <w:p w:rsidR="00611A46" w:rsidRPr="00D050D3" w:rsidRDefault="00611A46" w:rsidP="00611A46">
      <w:pPr>
        <w:rPr>
          <w:i/>
          <w:iCs/>
        </w:rPr>
      </w:pPr>
      <w:r>
        <w:rPr>
          <w:noProof/>
        </w:rPr>
        <w:drawing>
          <wp:inline distT="0" distB="0" distL="0" distR="0">
            <wp:extent cx="447675" cy="466725"/>
            <wp:effectExtent l="19050" t="0" r="9525" b="0"/>
            <wp:docPr id="3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Pr="00D050D3">
        <w:rPr>
          <w:b/>
          <w:bCs/>
          <w:i/>
        </w:rPr>
        <w:t xml:space="preserve">Appel : </w:t>
      </w:r>
      <w:r w:rsidRPr="00D050D3">
        <w:rPr>
          <w:i/>
          <w:iCs/>
        </w:rPr>
        <w:t>Présentez votre travail sur géogébra au professeur.</w:t>
      </w:r>
    </w:p>
    <w:p w:rsidR="00836F39" w:rsidRDefault="00836F39" w:rsidP="00611A46">
      <w:pPr>
        <w:rPr>
          <w:i/>
          <w:iCs/>
        </w:rPr>
      </w:pPr>
    </w:p>
    <w:p w:rsidR="008D25F6" w:rsidRDefault="008D25F6">
      <w:pPr>
        <w:rPr>
          <w:rFonts w:eastAsia="Times New Roman"/>
        </w:rPr>
      </w:pPr>
    </w:p>
    <w:p w:rsidR="005705AF" w:rsidRDefault="005F6F1D" w:rsidP="005F6F1D">
      <w:pPr>
        <w:tabs>
          <w:tab w:val="left" w:pos="142"/>
        </w:tabs>
        <w:rPr>
          <w:rFonts w:eastAsia="Times New Roman"/>
        </w:rPr>
      </w:pPr>
      <w:r>
        <w:rPr>
          <w:rFonts w:eastAsia="Times New Roman"/>
          <w:b/>
        </w:rPr>
        <w:t>3. a)</w:t>
      </w:r>
      <w:r w:rsidR="005705AF">
        <w:rPr>
          <w:rFonts w:eastAsia="Times New Roman"/>
        </w:rPr>
        <w:t xml:space="preserve"> Déterminer graphiquement le point d’intersection de ces deux droites.</w:t>
      </w:r>
    </w:p>
    <w:p w:rsidR="005705AF" w:rsidRDefault="005705AF">
      <w:pPr>
        <w:rPr>
          <w:rFonts w:eastAsia="Times New Roman"/>
        </w:rPr>
      </w:pPr>
    </w:p>
    <w:p w:rsidR="005705AF" w:rsidRDefault="005705AF">
      <w:pPr>
        <w:rPr>
          <w:rFonts w:eastAsia="Times New Roman"/>
        </w:rPr>
      </w:pPr>
    </w:p>
    <w:p w:rsidR="005705AF" w:rsidRDefault="005F6F1D" w:rsidP="005705AF">
      <w:r>
        <w:rPr>
          <w:rFonts w:eastAsia="Times New Roman"/>
          <w:b/>
        </w:rPr>
        <w:t xml:space="preserve">   b</w:t>
      </w:r>
      <w:r w:rsidR="005705AF" w:rsidRPr="005705AF">
        <w:rPr>
          <w:rFonts w:eastAsia="Times New Roman"/>
          <w:b/>
        </w:rPr>
        <w:t xml:space="preserve">) </w:t>
      </w:r>
      <w:r w:rsidR="005705AF">
        <w:t xml:space="preserve">Selon vous, quel pays aura le plus d’habitants en 2030 ? </w:t>
      </w:r>
    </w:p>
    <w:p w:rsidR="005705AF" w:rsidRDefault="005705AF">
      <w:pPr>
        <w:rPr>
          <w:rFonts w:eastAsia="Times New Roman"/>
          <w:b/>
        </w:rPr>
      </w:pPr>
    </w:p>
    <w:p w:rsidR="005705AF" w:rsidRDefault="005705AF">
      <w:pPr>
        <w:rPr>
          <w:rFonts w:eastAsia="Times New Roman"/>
          <w:b/>
        </w:rPr>
      </w:pPr>
    </w:p>
    <w:p w:rsidR="000E401C" w:rsidRPr="000E401C" w:rsidRDefault="005F6F1D" w:rsidP="00FA1857">
      <w:pPr>
        <w:spacing w:line="360" w:lineRule="auto"/>
        <w:rPr>
          <w:rFonts w:eastAsia="Times New Roman"/>
        </w:rPr>
      </w:pPr>
      <w:r>
        <w:rPr>
          <w:rFonts w:eastAsia="Times New Roman"/>
          <w:b/>
        </w:rPr>
        <w:t>4.</w:t>
      </w:r>
      <w:r w:rsidR="005705AF">
        <w:rPr>
          <w:rFonts w:eastAsia="Times New Roman"/>
          <w:b/>
        </w:rPr>
        <w:t xml:space="preserve"> </w:t>
      </w:r>
      <w:r w:rsidR="000E401C" w:rsidRPr="000E401C">
        <w:rPr>
          <w:rFonts w:eastAsia="Times New Roman"/>
        </w:rPr>
        <w:t xml:space="preserve">On se propose de </w:t>
      </w:r>
      <w:r w:rsidR="000E401C">
        <w:rPr>
          <w:rFonts w:eastAsia="Times New Roman"/>
        </w:rPr>
        <w:t>valider</w:t>
      </w:r>
      <w:r w:rsidR="000E401C" w:rsidRPr="000E401C">
        <w:rPr>
          <w:rFonts w:eastAsia="Times New Roman"/>
        </w:rPr>
        <w:t xml:space="preserve"> </w:t>
      </w:r>
      <w:r w:rsidR="00096655">
        <w:rPr>
          <w:rFonts w:eastAsia="Times New Roman"/>
        </w:rPr>
        <w:t xml:space="preserve">par calcul </w:t>
      </w:r>
      <w:r w:rsidR="000E401C" w:rsidRPr="000E401C">
        <w:rPr>
          <w:rFonts w:eastAsia="Times New Roman"/>
        </w:rPr>
        <w:t>la réponse donnée précédemment.</w:t>
      </w:r>
    </w:p>
    <w:p w:rsidR="005705AF" w:rsidRDefault="000E401C" w:rsidP="00FA1857">
      <w:pPr>
        <w:spacing w:line="360" w:lineRule="auto"/>
        <w:rPr>
          <w:rFonts w:eastAsia="Times New Roman"/>
        </w:rPr>
      </w:pPr>
      <w:r w:rsidRPr="000E401C">
        <w:rPr>
          <w:rFonts w:eastAsia="Times New Roman"/>
        </w:rPr>
        <w:t>Pour cela</w:t>
      </w:r>
      <w:r w:rsidRPr="0037165C">
        <w:rPr>
          <w:rFonts w:eastAsia="Times New Roman"/>
        </w:rPr>
        <w:t>, o</w:t>
      </w:r>
      <w:r w:rsidR="005705AF" w:rsidRPr="0037165C">
        <w:rPr>
          <w:rFonts w:eastAsia="Times New Roman"/>
        </w:rPr>
        <w:t>n</w:t>
      </w:r>
      <w:r w:rsidR="005705AF" w:rsidRPr="005705AF">
        <w:rPr>
          <w:rFonts w:eastAsia="Times New Roman"/>
        </w:rPr>
        <w:t xml:space="preserve"> modélise l’</w:t>
      </w:r>
      <w:r w:rsidR="005705AF">
        <w:rPr>
          <w:rFonts w:eastAsia="Times New Roman"/>
        </w:rPr>
        <w:t>évolution démographique de chacun des</w:t>
      </w:r>
      <w:r w:rsidR="005705AF" w:rsidRPr="005705AF">
        <w:rPr>
          <w:rFonts w:eastAsia="Times New Roman"/>
        </w:rPr>
        <w:t xml:space="preserve"> pays par une droite </w:t>
      </w:r>
      <w:r w:rsidR="005705AF">
        <w:rPr>
          <w:rFonts w:eastAsia="Times New Roman"/>
        </w:rPr>
        <w:t>d’équation :</w:t>
      </w:r>
    </w:p>
    <w:p w:rsidR="005705AF" w:rsidRDefault="00096655" w:rsidP="000E401C">
      <w:pPr>
        <w:rPr>
          <w:rFonts w:eastAsia="Times New Roman"/>
        </w:rPr>
      </w:pPr>
      <w:r>
        <w:rPr>
          <w:rFonts w:eastAsia="Times New Roman"/>
        </w:rPr>
        <w:t xml:space="preserve">Pour la </w:t>
      </w:r>
      <w:r w:rsidR="005705AF">
        <w:rPr>
          <w:rFonts w:eastAsia="Times New Roman"/>
        </w:rPr>
        <w:t xml:space="preserve">Chine : </w:t>
      </w:r>
      <w:r w:rsidR="00D010B7">
        <w:rPr>
          <w:rFonts w:eastAsia="Times New Roman"/>
        </w:rPr>
        <w:t>y</w:t>
      </w:r>
      <w:r w:rsidR="00FA1857">
        <w:rPr>
          <w:rFonts w:eastAsia="Times New Roman"/>
        </w:rPr>
        <w:t xml:space="preserve"> = 6</w:t>
      </w:r>
      <w:r w:rsidR="00CB6543">
        <w:rPr>
          <w:rFonts w:eastAsia="Times New Roman"/>
        </w:rPr>
        <w:t>,</w:t>
      </w:r>
      <w:r w:rsidR="00FA1857">
        <w:rPr>
          <w:rFonts w:eastAsia="Times New Roman"/>
        </w:rPr>
        <w:t>7</w:t>
      </w:r>
      <w:r w:rsidR="00CB6543">
        <w:rPr>
          <w:rFonts w:eastAsia="Times New Roman"/>
        </w:rPr>
        <w:t>x + 1274</w:t>
      </w:r>
      <w:r w:rsidR="00FA1857">
        <w:rPr>
          <w:rFonts w:eastAsia="Times New Roman"/>
        </w:rPr>
        <w:t xml:space="preserve">       </w:t>
      </w:r>
    </w:p>
    <w:p w:rsidR="005705AF" w:rsidRDefault="00096655" w:rsidP="000E401C">
      <w:pPr>
        <w:rPr>
          <w:rFonts w:eastAsia="Times New Roman"/>
          <w:b/>
        </w:rPr>
      </w:pPr>
      <w:r>
        <w:rPr>
          <w:rFonts w:eastAsia="Times New Roman"/>
        </w:rPr>
        <w:t>Pour l’Inde :</w:t>
      </w:r>
      <w:r w:rsidR="00FA1857">
        <w:rPr>
          <w:rFonts w:eastAsia="Times New Roman"/>
        </w:rPr>
        <w:t xml:space="preserve"> y = 16</w:t>
      </w:r>
      <w:r w:rsidR="00CB6543">
        <w:rPr>
          <w:rFonts w:eastAsia="Times New Roman"/>
        </w:rPr>
        <w:t>,2</w:t>
      </w:r>
      <w:r w:rsidR="00FA1857">
        <w:rPr>
          <w:rFonts w:eastAsia="Times New Roman"/>
        </w:rPr>
        <w:t>x + 10</w:t>
      </w:r>
      <w:r w:rsidR="00CB6543">
        <w:rPr>
          <w:rFonts w:eastAsia="Times New Roman"/>
        </w:rPr>
        <w:t xml:space="preserve">33 </w:t>
      </w:r>
      <w:r w:rsidR="00FA1857">
        <w:rPr>
          <w:rFonts w:eastAsia="Times New Roman"/>
        </w:rPr>
        <w:t xml:space="preserve">où x </w:t>
      </w:r>
      <w:r w:rsidR="000E401C">
        <w:rPr>
          <w:rFonts w:eastAsia="Times New Roman"/>
        </w:rPr>
        <w:t>est</w:t>
      </w:r>
      <w:r w:rsidR="00FA1857">
        <w:rPr>
          <w:rFonts w:eastAsia="Times New Roman"/>
        </w:rPr>
        <w:t xml:space="preserve"> le rang de l’</w:t>
      </w:r>
      <w:r w:rsidR="000E401C">
        <w:rPr>
          <w:rFonts w:eastAsia="Times New Roman"/>
        </w:rPr>
        <w:t>année correspondante et y le nombre d’habitants</w:t>
      </w:r>
    </w:p>
    <w:p w:rsidR="005705AF" w:rsidRDefault="005705AF">
      <w:pPr>
        <w:rPr>
          <w:rFonts w:eastAsia="Times New Roman"/>
          <w:b/>
        </w:rPr>
      </w:pPr>
    </w:p>
    <w:p w:rsidR="005705AF" w:rsidRPr="00FA1857" w:rsidRDefault="00FA1857">
      <w:pPr>
        <w:rPr>
          <w:rFonts w:eastAsia="Times New Roman"/>
        </w:rPr>
      </w:pPr>
      <w:r>
        <w:rPr>
          <w:rFonts w:eastAsia="Times New Roman"/>
        </w:rPr>
        <w:t>En choisissant la bonne valeur du rang, calculer le nombre d’habitants de la Chine et de l’Inde en 2030.</w:t>
      </w:r>
    </w:p>
    <w:p w:rsidR="00732EFD" w:rsidRDefault="00732EFD">
      <w:pPr>
        <w:rPr>
          <w:rFonts w:eastAsia="Times New Roman"/>
          <w:b/>
        </w:rPr>
      </w:pPr>
    </w:p>
    <w:p w:rsidR="005705AF" w:rsidRPr="005705AF" w:rsidRDefault="005705AF">
      <w:pPr>
        <w:rPr>
          <w:rFonts w:eastAsia="Times New Roman"/>
          <w:b/>
        </w:rPr>
      </w:pPr>
    </w:p>
    <w:p w:rsidR="00611A46" w:rsidRDefault="005F6F1D" w:rsidP="00935195">
      <w:r>
        <w:rPr>
          <w:b/>
        </w:rPr>
        <w:t>5</w:t>
      </w:r>
      <w:r w:rsidR="008D25F6" w:rsidRPr="008D25F6">
        <w:rPr>
          <w:b/>
        </w:rPr>
        <w:t xml:space="preserve">. </w:t>
      </w:r>
      <w:r w:rsidR="005705AF" w:rsidRPr="005705AF">
        <w:t>R</w:t>
      </w:r>
      <w:r w:rsidR="008D25F6" w:rsidRPr="005705AF">
        <w:t xml:space="preserve">épondre </w:t>
      </w:r>
      <w:r w:rsidR="005705AF">
        <w:t xml:space="preserve">précisément </w:t>
      </w:r>
      <w:r w:rsidR="008D25F6" w:rsidRPr="005705AF">
        <w:t>à la problématique</w:t>
      </w:r>
      <w:r w:rsidR="008D25F6">
        <w:t>.</w:t>
      </w:r>
      <w:r w:rsidR="00D050D3">
        <w:t xml:space="preserve"> </w:t>
      </w:r>
    </w:p>
    <w:p w:rsidR="00611A46" w:rsidRDefault="00611A46">
      <w:pPr>
        <w:jc w:val="center"/>
      </w:pPr>
    </w:p>
    <w:p w:rsidR="00524579" w:rsidRDefault="00524579" w:rsidP="00524579">
      <w:pPr>
        <w:jc w:val="right"/>
      </w:pPr>
    </w:p>
    <w:p w:rsidR="00B96F1C" w:rsidRDefault="00B96F1C" w:rsidP="00524579">
      <w:pPr>
        <w:jc w:val="right"/>
      </w:pPr>
    </w:p>
    <w:p w:rsidR="00B96F1C" w:rsidRDefault="00B96F1C" w:rsidP="00524579">
      <w:pPr>
        <w:jc w:val="right"/>
      </w:pPr>
    </w:p>
    <w:p w:rsidR="00B96F1C" w:rsidRDefault="00B96F1C" w:rsidP="00524579">
      <w:pPr>
        <w:jc w:val="right"/>
      </w:pPr>
    </w:p>
    <w:p w:rsidR="00B96F1C" w:rsidRDefault="00B96F1C" w:rsidP="00524579">
      <w:pPr>
        <w:jc w:val="right"/>
      </w:pPr>
    </w:p>
    <w:p w:rsidR="00B96F1C" w:rsidRDefault="00B96F1C" w:rsidP="00524579">
      <w:pPr>
        <w:jc w:val="right"/>
      </w:pPr>
    </w:p>
    <w:p w:rsidR="00B96F1C" w:rsidRDefault="00B96F1C" w:rsidP="00524579">
      <w:pPr>
        <w:jc w:val="right"/>
      </w:pPr>
    </w:p>
    <w:p w:rsidR="00B96F1C" w:rsidRDefault="00B96F1C" w:rsidP="00524579">
      <w:pPr>
        <w:jc w:val="right"/>
      </w:pPr>
    </w:p>
    <w:p w:rsidR="00B96F1C" w:rsidRDefault="00B96F1C" w:rsidP="00524579">
      <w:pPr>
        <w:jc w:val="right"/>
      </w:pPr>
    </w:p>
    <w:p w:rsidR="00B96F1C" w:rsidRDefault="00B96F1C" w:rsidP="00524579">
      <w:pPr>
        <w:jc w:val="right"/>
      </w:pPr>
    </w:p>
    <w:p w:rsidR="00B96F1C" w:rsidRDefault="00B96F1C" w:rsidP="00524579">
      <w:pPr>
        <w:jc w:val="right"/>
      </w:pPr>
    </w:p>
    <w:p w:rsidR="00B96F1C" w:rsidRDefault="00B96F1C" w:rsidP="00524579">
      <w:pPr>
        <w:jc w:val="right"/>
      </w:pPr>
    </w:p>
    <w:p w:rsidR="00B96F1C" w:rsidRDefault="00B96F1C" w:rsidP="00524579">
      <w:pPr>
        <w:jc w:val="right"/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913"/>
        <w:gridCol w:w="2891"/>
        <w:gridCol w:w="3402"/>
      </w:tblGrid>
      <w:tr w:rsidR="00B96F1C" w:rsidRPr="00DA2F87" w:rsidTr="00DD1761">
        <w:trPr>
          <w:trHeight w:val="341"/>
          <w:jc w:val="center"/>
        </w:trPr>
        <w:tc>
          <w:tcPr>
            <w:tcW w:w="10206" w:type="dxa"/>
            <w:gridSpan w:val="3"/>
            <w:shd w:val="clear" w:color="auto" w:fill="auto"/>
          </w:tcPr>
          <w:p w:rsidR="00B96F1C" w:rsidRPr="00DA2F87" w:rsidRDefault="00B96F1C" w:rsidP="00DD1761">
            <w:pPr>
              <w:pStyle w:val="En-tetedepage"/>
            </w:pPr>
            <w:r w:rsidRPr="00DA2F87">
              <w:lastRenderedPageBreak/>
              <w:br w:type="page"/>
              <w:t>GRILLE NATIONALE D’ÉVALUATION</w:t>
            </w:r>
            <w:r>
              <w:br/>
            </w:r>
            <w:r w:rsidRPr="00DA2F87">
              <w:t xml:space="preserve">EN MATHÉMATIQUES ET </w:t>
            </w:r>
            <w:r>
              <w:br/>
            </w:r>
            <w:r w:rsidRPr="00DA2F87">
              <w:t>EN SCIENCES PHYSIQUES ET CHIMIQUES</w:t>
            </w:r>
          </w:p>
        </w:tc>
      </w:tr>
      <w:tr w:rsidR="00B96F1C" w:rsidRPr="00BC6E70" w:rsidTr="00DD1761">
        <w:trPr>
          <w:trHeight w:val="341"/>
          <w:jc w:val="center"/>
        </w:trPr>
        <w:tc>
          <w:tcPr>
            <w:tcW w:w="3913" w:type="dxa"/>
            <w:shd w:val="clear" w:color="auto" w:fill="auto"/>
          </w:tcPr>
          <w:p w:rsidR="00B96F1C" w:rsidRPr="000A7105" w:rsidRDefault="00B96F1C" w:rsidP="00DD1761">
            <w:pPr>
              <w:spacing w:before="120" w:after="120"/>
            </w:pPr>
            <w:r>
              <w:t>NOM</w:t>
            </w:r>
            <w:r w:rsidRPr="000A7105">
              <w:t xml:space="preserve"> et </w:t>
            </w:r>
            <w:r>
              <w:t>P</w:t>
            </w:r>
            <w:r w:rsidRPr="000A7105">
              <w:t xml:space="preserve">rénom : </w:t>
            </w:r>
          </w:p>
        </w:tc>
        <w:tc>
          <w:tcPr>
            <w:tcW w:w="2891" w:type="dxa"/>
            <w:shd w:val="clear" w:color="auto" w:fill="auto"/>
          </w:tcPr>
          <w:p w:rsidR="00B96F1C" w:rsidRPr="000A7105" w:rsidRDefault="00B96F1C" w:rsidP="00DD1761">
            <w:pPr>
              <w:spacing w:before="120" w:after="120"/>
            </w:pPr>
            <w:r w:rsidRPr="000A7105">
              <w:t xml:space="preserve">Diplôme préparé : </w:t>
            </w:r>
          </w:p>
        </w:tc>
        <w:tc>
          <w:tcPr>
            <w:tcW w:w="3402" w:type="dxa"/>
            <w:shd w:val="clear" w:color="auto" w:fill="auto"/>
          </w:tcPr>
          <w:p w:rsidR="00B96F1C" w:rsidRPr="000A7105" w:rsidRDefault="00B96F1C" w:rsidP="00DD1761">
            <w:pPr>
              <w:spacing w:before="120" w:after="120"/>
            </w:pPr>
            <w:r w:rsidRPr="000A7105">
              <w:t>Séquence d’évaluation</w:t>
            </w:r>
            <w:r w:rsidRPr="000A7105">
              <w:rPr>
                <w:rStyle w:val="Appelnotedebasdep"/>
              </w:rPr>
              <w:footnoteReference w:id="2"/>
            </w:r>
            <w:r w:rsidRPr="000A7105">
              <w:t xml:space="preserve"> n°</w:t>
            </w:r>
          </w:p>
        </w:tc>
      </w:tr>
    </w:tbl>
    <w:p w:rsidR="00B96F1C" w:rsidRPr="00C03224" w:rsidRDefault="00B96F1C" w:rsidP="00B96F1C">
      <w:pPr>
        <w:rPr>
          <w:rFonts w:ascii="Arial Narrow" w:hAnsi="Arial Narrow"/>
          <w:sz w:val="22"/>
        </w:rPr>
      </w:pPr>
    </w:p>
    <w:p w:rsidR="00B96F1C" w:rsidRPr="00DA2F87" w:rsidRDefault="00B96F1C" w:rsidP="00B96F1C">
      <w:pPr>
        <w:pStyle w:val="Titre1numrot"/>
      </w:pPr>
      <w:r w:rsidRPr="00DA2F87"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356"/>
        <w:gridCol w:w="7850"/>
      </w:tblGrid>
      <w:tr w:rsidR="00B96F1C" w:rsidRPr="00DA2F87" w:rsidTr="008875CF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875CF" w:rsidRDefault="008875CF" w:rsidP="008875CF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Représenter à l'aide des TIC un nuage de points. </w:t>
            </w:r>
          </w:p>
          <w:p w:rsidR="008875CF" w:rsidRDefault="008875CF" w:rsidP="008875CF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Déterminer à l'aide des TIC, une équation de droite qui exprime de façon approchée une relation entre les ordonnées et les abscisses des points du nuage. </w:t>
            </w:r>
          </w:p>
          <w:p w:rsidR="00B96F1C" w:rsidRPr="00DA2F87" w:rsidRDefault="008875CF" w:rsidP="008875CF">
            <w:pPr>
              <w:pStyle w:val="TableContents"/>
              <w:snapToGrid w:val="0"/>
            </w:pPr>
            <w:r>
              <w:rPr>
                <w:sz w:val="22"/>
                <w:szCs w:val="22"/>
              </w:rPr>
              <w:t>Utiliser cette équation pour interpoler ou extrapoler.</w:t>
            </w:r>
          </w:p>
        </w:tc>
      </w:tr>
      <w:tr w:rsidR="00B96F1C" w:rsidRPr="00DA2F87" w:rsidTr="00DD1761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b/>
              </w:rPr>
            </w:pPr>
            <w:r w:rsidRPr="00BC6E70">
              <w:rPr>
                <w:b/>
              </w:rPr>
              <w:t>Connaissances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875CF" w:rsidRDefault="008875CF" w:rsidP="008875CF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22DCB">
              <w:rPr>
                <w:sz w:val="22"/>
                <w:szCs w:val="22"/>
              </w:rPr>
              <w:t>Série statistique</w:t>
            </w:r>
            <w:r w:rsidRPr="00A22DCB">
              <w:rPr>
                <w:color w:val="FF0000"/>
                <w:sz w:val="22"/>
                <w:szCs w:val="22"/>
              </w:rPr>
              <w:t xml:space="preserve"> </w:t>
            </w:r>
            <w:r w:rsidRPr="00A22DCB">
              <w:rPr>
                <w:sz w:val="22"/>
                <w:szCs w:val="22"/>
              </w:rPr>
              <w:t>quantitative à deux variables</w:t>
            </w:r>
            <w:r>
              <w:rPr>
                <w:sz w:val="22"/>
                <w:szCs w:val="22"/>
              </w:rPr>
              <w:t>: nuage de points.</w:t>
            </w:r>
          </w:p>
          <w:p w:rsidR="008875CF" w:rsidRDefault="008875CF" w:rsidP="008875C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Ajustement affine.</w:t>
            </w:r>
          </w:p>
          <w:p w:rsidR="00B96F1C" w:rsidRPr="00DA2F87" w:rsidRDefault="00B96F1C" w:rsidP="00DD1761">
            <w:pPr>
              <w:jc w:val="center"/>
            </w:pPr>
          </w:p>
        </w:tc>
      </w:tr>
      <w:tr w:rsidR="00B96F1C" w:rsidRPr="00DA2F87" w:rsidTr="00DD1761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b/>
              </w:rPr>
            </w:pPr>
            <w:r w:rsidRPr="00BC6E70">
              <w:rPr>
                <w:b/>
              </w:rPr>
              <w:t>Attitudes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152FC" w:rsidRDefault="002B75A0" w:rsidP="002B75A0">
            <w:pPr>
              <w:rPr>
                <w:sz w:val="22"/>
                <w:szCs w:val="22"/>
              </w:rPr>
            </w:pPr>
            <w:r w:rsidRPr="002B75A0">
              <w:rPr>
                <w:sz w:val="22"/>
                <w:szCs w:val="22"/>
              </w:rPr>
              <w:t xml:space="preserve">Le goût de chercher et de </w:t>
            </w:r>
            <w:r w:rsidRPr="008152FC">
              <w:rPr>
                <w:sz w:val="22"/>
                <w:szCs w:val="22"/>
              </w:rPr>
              <w:t>raisonner</w:t>
            </w:r>
            <w:r w:rsidR="00CB1127" w:rsidRPr="008152FC">
              <w:rPr>
                <w:sz w:val="22"/>
                <w:szCs w:val="22"/>
              </w:rPr>
              <w:t xml:space="preserve"> ; </w:t>
            </w:r>
            <w:r w:rsidR="008152FC">
              <w:rPr>
                <w:rFonts w:eastAsia="TimesNewRomanPSMT"/>
                <w:kern w:val="0"/>
                <w:sz w:val="22"/>
                <w:szCs w:val="22"/>
              </w:rPr>
              <w:t>La rigueur et la pré</w:t>
            </w:r>
            <w:r w:rsidR="008152FC" w:rsidRPr="008152FC">
              <w:rPr>
                <w:rFonts w:eastAsia="TimesNewRomanPSMT"/>
                <w:kern w:val="0"/>
                <w:sz w:val="22"/>
                <w:szCs w:val="22"/>
              </w:rPr>
              <w:t>cision</w:t>
            </w:r>
            <w:r w:rsidR="008152FC">
              <w:rPr>
                <w:sz w:val="22"/>
                <w:szCs w:val="22"/>
              </w:rPr>
              <w:t xml:space="preserve"> ; </w:t>
            </w:r>
          </w:p>
          <w:p w:rsidR="00B96F1C" w:rsidRPr="00DA2F87" w:rsidRDefault="008875CF" w:rsidP="008152FC">
            <w:r w:rsidRPr="008152FC">
              <w:rPr>
                <w:sz w:val="22"/>
                <w:szCs w:val="22"/>
              </w:rPr>
              <w:t>Esprit critique vis-à-vis de l'information disponible</w:t>
            </w:r>
          </w:p>
        </w:tc>
      </w:tr>
    </w:tbl>
    <w:p w:rsidR="00B96F1C" w:rsidRPr="00DA2F87" w:rsidRDefault="00B96F1C" w:rsidP="00B96F1C">
      <w:pPr>
        <w:pStyle w:val="Titre1numrot"/>
      </w:pPr>
      <w:r w:rsidRPr="00DA2F87">
        <w:t>Évaluation</w:t>
      </w:r>
      <w:r w:rsidRPr="00A46BA5">
        <w:rPr>
          <w:sz w:val="20"/>
          <w:szCs w:val="20"/>
          <w:vertAlign w:val="superscript"/>
        </w:rPr>
        <w:footnoteReference w:id="3"/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725"/>
        <w:gridCol w:w="5478"/>
        <w:gridCol w:w="1231"/>
        <w:gridCol w:w="1772"/>
      </w:tblGrid>
      <w:tr w:rsidR="00B96F1C" w:rsidRPr="00BC6E70" w:rsidTr="003C257F">
        <w:trPr>
          <w:trHeight w:val="570"/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b/>
              </w:rPr>
            </w:pPr>
            <w:r w:rsidRPr="00BC6E70">
              <w:rPr>
                <w:b/>
              </w:rPr>
              <w:t>Compétences</w:t>
            </w:r>
            <w:r w:rsidRPr="00BC6E70">
              <w:rPr>
                <w:rStyle w:val="Appelnotedebasdep"/>
                <w:b/>
              </w:rPr>
              <w:footnoteReference w:id="4"/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96F1C" w:rsidRDefault="00B96F1C" w:rsidP="00DD1761">
            <w:pPr>
              <w:jc w:val="center"/>
              <w:rPr>
                <w:b/>
              </w:rPr>
            </w:pPr>
            <w:r w:rsidRPr="00BC6E70">
              <w:rPr>
                <w:b/>
              </w:rPr>
              <w:t>Questions</w:t>
            </w:r>
          </w:p>
          <w:p w:rsidR="00855B50" w:rsidRPr="00BC6E70" w:rsidRDefault="00855B50" w:rsidP="00DD1761">
            <w:pPr>
              <w:jc w:val="center"/>
              <w:rPr>
                <w:b/>
              </w:rPr>
            </w:pPr>
            <w:r>
              <w:rPr>
                <w:b/>
              </w:rPr>
              <w:t>Partie II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b/>
              </w:rPr>
            </w:pPr>
            <w:r w:rsidRPr="00BC6E70">
              <w:rPr>
                <w:b/>
              </w:rPr>
              <w:t>Appréciation du niveau d’acquisition</w:t>
            </w:r>
            <w:r w:rsidRPr="00815632">
              <w:rPr>
                <w:rStyle w:val="Appelnotedebasdep"/>
              </w:rPr>
              <w:footnoteReference w:id="5"/>
            </w:r>
          </w:p>
        </w:tc>
      </w:tr>
      <w:tr w:rsidR="00B96F1C" w:rsidRPr="00BC6E70" w:rsidTr="003C257F">
        <w:trPr>
          <w:trHeight w:val="1030"/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b/>
              </w:rPr>
            </w:pPr>
            <w:r w:rsidRPr="00BC6E70">
              <w:rPr>
                <w:b/>
              </w:rPr>
              <w:t>S’approprier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B96F1C" w:rsidRPr="00815632" w:rsidRDefault="00B96F1C" w:rsidP="00DD1761">
            <w:pPr>
              <w:spacing w:before="40" w:line="276" w:lineRule="auto"/>
            </w:pPr>
            <w:r w:rsidRPr="00815632">
              <w:t>Rechercher, extraire et organiser l’information.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96F1C" w:rsidRPr="00BC6E70" w:rsidRDefault="00B96F1C" w:rsidP="00DD17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; 2.a) ; 2.c)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sz w:val="18"/>
                <w:szCs w:val="18"/>
              </w:rPr>
            </w:pPr>
          </w:p>
        </w:tc>
      </w:tr>
      <w:tr w:rsidR="00B96F1C" w:rsidRPr="00BC6E70" w:rsidTr="003C257F">
        <w:trPr>
          <w:trHeight w:val="1030"/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  <w:color w:val="000000"/>
              </w:rPr>
              <w:t>Analyser</w:t>
            </w:r>
          </w:p>
          <w:p w:rsidR="00B96F1C" w:rsidRPr="00BC6E70" w:rsidRDefault="00B96F1C" w:rsidP="00DD1761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</w:rPr>
              <w:t>Raisonner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B96F1C" w:rsidRPr="00BC6E70" w:rsidRDefault="00B96F1C" w:rsidP="00DD1761">
            <w:pPr>
              <w:spacing w:line="360" w:lineRule="auto"/>
              <w:rPr>
                <w:rFonts w:cs="Arial"/>
              </w:rPr>
            </w:pPr>
            <w:r w:rsidRPr="00BC6E70">
              <w:rPr>
                <w:rFonts w:cs="Arial"/>
              </w:rPr>
              <w:t>Émettre une conjecture, une hypothèse.</w:t>
            </w:r>
          </w:p>
          <w:p w:rsidR="00B96F1C" w:rsidRPr="00BC6E70" w:rsidRDefault="00B96F1C" w:rsidP="00DD1761">
            <w:pPr>
              <w:spacing w:line="276" w:lineRule="auto"/>
              <w:rPr>
                <w:rFonts w:cs="Arial"/>
              </w:rPr>
            </w:pPr>
            <w:r w:rsidRPr="00BC6E70">
              <w:rPr>
                <w:rFonts w:cs="Arial"/>
              </w:rPr>
              <w:t>Proposer une méthode de résolution, un protocole expérimental.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96F1C" w:rsidRPr="0034730B" w:rsidRDefault="00B96F1C" w:rsidP="00DD1761">
            <w:pPr>
              <w:spacing w:before="40" w:after="40"/>
              <w:jc w:val="center"/>
              <w:rPr>
                <w:sz w:val="18"/>
              </w:rPr>
            </w:pPr>
            <w:r w:rsidRPr="0034730B">
              <w:rPr>
                <w:sz w:val="18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</w:pPr>
          </w:p>
        </w:tc>
      </w:tr>
      <w:tr w:rsidR="00B96F1C" w:rsidRPr="00BC6E70" w:rsidTr="003C257F">
        <w:trPr>
          <w:trHeight w:val="1030"/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Réaliser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B96F1C" w:rsidRPr="00BC6E70" w:rsidRDefault="00B96F1C" w:rsidP="00DD1761">
            <w:pPr>
              <w:spacing w:line="276" w:lineRule="auto"/>
              <w:rPr>
                <w:rFonts w:cs="Arial"/>
              </w:rPr>
            </w:pPr>
            <w:r w:rsidRPr="00BC6E70">
              <w:rPr>
                <w:rFonts w:cs="Arial"/>
              </w:rPr>
              <w:t>Choisir une méthode de résolution, un protocole expérimental.</w:t>
            </w:r>
          </w:p>
          <w:p w:rsidR="00B96F1C" w:rsidRPr="00BC6E70" w:rsidRDefault="00B96F1C" w:rsidP="00DD1761">
            <w:pPr>
              <w:spacing w:before="40" w:line="276" w:lineRule="auto"/>
              <w:rPr>
                <w:rFonts w:cs="Arial"/>
                <w:color w:val="000000"/>
              </w:rPr>
            </w:pPr>
            <w:r w:rsidRPr="00BC6E70">
              <w:rPr>
                <w:rFonts w:cs="Arial"/>
                <w:color w:val="000000"/>
              </w:rPr>
              <w:t>Exécuter une méthode de résolution, expérimenter, simuler.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96F1C" w:rsidRPr="00BC6E70" w:rsidRDefault="00B96F1C" w:rsidP="00DD1761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8761D9">
              <w:rPr>
                <w:sz w:val="18"/>
              </w:rPr>
              <w:t>.a ; 2.b ; 2.c)</w:t>
            </w:r>
            <w:r>
              <w:rPr>
                <w:sz w:val="18"/>
              </w:rPr>
              <w:t> ; 3.a)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</w:pPr>
          </w:p>
        </w:tc>
      </w:tr>
      <w:tr w:rsidR="00B96F1C" w:rsidRPr="00BC6E70" w:rsidTr="003C257F">
        <w:trPr>
          <w:trHeight w:val="1030"/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</w:rPr>
              <w:t>Valider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B96F1C" w:rsidRPr="00BC6E70" w:rsidRDefault="00B96F1C" w:rsidP="00DD1761">
            <w:pPr>
              <w:spacing w:line="360" w:lineRule="auto"/>
              <w:rPr>
                <w:rFonts w:cs="Arial"/>
              </w:rPr>
            </w:pPr>
            <w:r w:rsidRPr="00BC6E70">
              <w:rPr>
                <w:rFonts w:cs="Arial"/>
              </w:rPr>
              <w:t>Contrôler la vraisemblance d’une conjecture, d’une hypothèse.</w:t>
            </w:r>
          </w:p>
          <w:p w:rsidR="00B96F1C" w:rsidRPr="00BC6E70" w:rsidRDefault="00B96F1C" w:rsidP="00DD1761">
            <w:pPr>
              <w:spacing w:line="276" w:lineRule="auto"/>
              <w:rPr>
                <w:rFonts w:cs="Arial"/>
              </w:rPr>
            </w:pPr>
            <w:r w:rsidRPr="00BC6E70">
              <w:rPr>
                <w:rFonts w:cs="Arial"/>
              </w:rPr>
              <w:t>Critiquer un résultat, argumenter.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96F1C" w:rsidRPr="00BC6E70" w:rsidRDefault="00B96F1C" w:rsidP="00DD1761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</w:pPr>
          </w:p>
        </w:tc>
      </w:tr>
      <w:tr w:rsidR="00B96F1C" w:rsidRPr="00BC6E70" w:rsidTr="003C257F">
        <w:trPr>
          <w:trHeight w:val="1030"/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Communiquer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B96F1C" w:rsidRPr="00BC6E70" w:rsidRDefault="00B96F1C" w:rsidP="00DD1761">
            <w:pPr>
              <w:spacing w:line="276" w:lineRule="auto"/>
              <w:rPr>
                <w:rFonts w:cs="Arial"/>
              </w:rPr>
            </w:pPr>
            <w:r w:rsidRPr="00BC6E70">
              <w:rPr>
                <w:rFonts w:cs="Arial"/>
              </w:rPr>
              <w:t>Rendre compte d’une démarche, d’un résultat, à l’oral ou à l’écrit.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96F1C" w:rsidRPr="00BC6E70" w:rsidRDefault="002C2787" w:rsidP="00DD1761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 ; </w:t>
            </w:r>
            <w:r w:rsidR="00B96F1C">
              <w:rPr>
                <w:sz w:val="18"/>
              </w:rPr>
              <w:t>3.b) ; 5.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</w:pPr>
          </w:p>
        </w:tc>
      </w:tr>
      <w:tr w:rsidR="00B96F1C" w:rsidRPr="00BC6E70" w:rsidTr="003C257F">
        <w:trPr>
          <w:trHeight w:val="462"/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sz w:val="22"/>
              </w:rPr>
            </w:pPr>
          </w:p>
        </w:tc>
        <w:tc>
          <w:tcPr>
            <w:tcW w:w="5478" w:type="dxa"/>
            <w:shd w:val="clear" w:color="auto" w:fill="auto"/>
          </w:tcPr>
          <w:p w:rsidR="00B96F1C" w:rsidRPr="00BC6E70" w:rsidRDefault="00B96F1C" w:rsidP="00DD1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</w:tcPr>
          <w:p w:rsidR="00B96F1C" w:rsidRPr="00BC6E70" w:rsidRDefault="00B96F1C" w:rsidP="00DD1761">
            <w:pPr>
              <w:jc w:val="center"/>
              <w:rPr>
                <w:b/>
                <w:sz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96F1C" w:rsidRPr="00BC6E70" w:rsidRDefault="00B96F1C" w:rsidP="00DD1761">
            <w:pPr>
              <w:jc w:val="center"/>
              <w:rPr>
                <w:b/>
                <w:sz w:val="22"/>
              </w:rPr>
            </w:pPr>
            <w:r w:rsidRPr="00BC6E70">
              <w:rPr>
                <w:b/>
                <w:sz w:val="22"/>
              </w:rPr>
              <w:t>/ 10</w:t>
            </w:r>
          </w:p>
        </w:tc>
      </w:tr>
    </w:tbl>
    <w:p w:rsidR="00B96F1C" w:rsidRDefault="00B96F1C" w:rsidP="00B96F1C"/>
    <w:sectPr w:rsidR="00B96F1C" w:rsidSect="00D776FA">
      <w:pgSz w:w="11906" w:h="16838"/>
      <w:pgMar w:top="720" w:right="849" w:bottom="567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31" w:rsidRDefault="00CE5D31" w:rsidP="00B96F1C">
      <w:r>
        <w:separator/>
      </w:r>
    </w:p>
  </w:endnote>
  <w:endnote w:type="continuationSeparator" w:id="1">
    <w:p w:rsidR="00CE5D31" w:rsidRDefault="00CE5D31" w:rsidP="00B9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31" w:rsidRDefault="00CE5D31" w:rsidP="00B96F1C">
      <w:r>
        <w:separator/>
      </w:r>
    </w:p>
  </w:footnote>
  <w:footnote w:type="continuationSeparator" w:id="1">
    <w:p w:rsidR="00CE5D31" w:rsidRDefault="00CE5D31" w:rsidP="00B96F1C">
      <w:r>
        <w:continuationSeparator/>
      </w:r>
    </w:p>
  </w:footnote>
  <w:footnote w:id="2">
    <w:p w:rsidR="00B96F1C" w:rsidRPr="00DA2F87" w:rsidRDefault="00B96F1C" w:rsidP="00B96F1C">
      <w:pPr>
        <w:ind w:left="142" w:hanging="142"/>
        <w:rPr>
          <w:i/>
          <w:sz w:val="16"/>
          <w:szCs w:val="16"/>
        </w:rPr>
      </w:pPr>
      <w:r w:rsidRPr="004017D5">
        <w:rPr>
          <w:rStyle w:val="Appelnotedebasdep"/>
          <w:sz w:val="18"/>
          <w:szCs w:val="18"/>
        </w:rPr>
        <w:footnoteRef/>
      </w:r>
      <w:r w:rsidRPr="004017D5">
        <w:rPr>
          <w:sz w:val="18"/>
          <w:szCs w:val="18"/>
        </w:rPr>
        <w:t xml:space="preserve"> </w:t>
      </w:r>
      <w:r w:rsidRPr="00DA2F87">
        <w:rPr>
          <w:sz w:val="16"/>
          <w:szCs w:val="16"/>
        </w:rPr>
        <w:t>Chaque séquence propose la résolution de problèmes issus du domaine professionnel ou de la vie courante. En mathématiques, elle comporte un ou deux exercices ; la résolution de l’un d’eux nécessite la mise en œuvre de capacités expérimentales.</w:t>
      </w:r>
    </w:p>
  </w:footnote>
  <w:footnote w:id="3">
    <w:p w:rsidR="00B96F1C" w:rsidRPr="00DA2F87" w:rsidRDefault="00B96F1C" w:rsidP="00B96F1C">
      <w:pPr>
        <w:ind w:left="113" w:hanging="113"/>
        <w:rPr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Des appels permettent de s’assurer de la compréhension du problème et d’évaluer le degré de maîtrise de capacités expérimentales et la communication orale. Il y en a au maximum 2 en mathématiques et 3 en sciences physiques et chimiques.</w:t>
      </w:r>
    </w:p>
    <w:p w:rsidR="00B96F1C" w:rsidRPr="00DA2F87" w:rsidRDefault="00B96F1C" w:rsidP="00B96F1C">
      <w:pPr>
        <w:ind w:left="100" w:hanging="100"/>
        <w:rPr>
          <w:sz w:val="16"/>
          <w:szCs w:val="16"/>
        </w:rPr>
      </w:pPr>
      <w:r w:rsidRPr="00DA2F87">
        <w:rPr>
          <w:sz w:val="16"/>
          <w:szCs w:val="16"/>
        </w:rPr>
        <w:tab/>
      </w:r>
      <w:r w:rsidRPr="00DA2F87">
        <w:rPr>
          <w:sz w:val="16"/>
          <w:szCs w:val="16"/>
          <w:u w:val="single"/>
        </w:rPr>
        <w:t>En mathématiques</w:t>
      </w:r>
      <w:r w:rsidRPr="00DA2F87">
        <w:rPr>
          <w:sz w:val="16"/>
          <w:szCs w:val="16"/>
        </w:rPr>
        <w:t> : L’évaluation des capacités expérimentales – émettre une conjecture, expérimenter, simuler, contrôler la vraisemblance d’une conjecture – se fait à travers la réalisation de tâches nécessitant l’utilisation des TIC (logiciel avec ordinateur ou calculatrice). Si cette évaluation est réalisée en seconde, première ou terminale professionnelle, 3 points sur 10 y sont consacrés.</w:t>
      </w:r>
    </w:p>
    <w:p w:rsidR="00B96F1C" w:rsidRPr="00DA2F87" w:rsidRDefault="00B96F1C" w:rsidP="00B96F1C">
      <w:pPr>
        <w:ind w:left="100" w:hanging="100"/>
        <w:rPr>
          <w:sz w:val="16"/>
          <w:szCs w:val="16"/>
        </w:rPr>
      </w:pPr>
      <w:r w:rsidRPr="00DA2F87">
        <w:rPr>
          <w:sz w:val="16"/>
          <w:szCs w:val="16"/>
        </w:rPr>
        <w:tab/>
      </w:r>
      <w:r w:rsidRPr="00DA2F87">
        <w:rPr>
          <w:sz w:val="16"/>
          <w:szCs w:val="16"/>
          <w:u w:val="single"/>
        </w:rPr>
        <w:t>En sciences physiques et chimiques</w:t>
      </w:r>
      <w:r w:rsidRPr="00DA2F87">
        <w:rPr>
          <w:sz w:val="16"/>
          <w:szCs w:val="16"/>
        </w:rPr>
        <w:t> : L’évaluation porte nécessairement sur des capacités expérimentales. 3 points sur 10 sont consacrés aux questions faisant appel à la compétence « Communiquer ».</w:t>
      </w:r>
    </w:p>
  </w:footnote>
  <w:footnote w:id="4">
    <w:p w:rsidR="00B96F1C" w:rsidRPr="00DA2F87" w:rsidRDefault="00B96F1C" w:rsidP="00B96F1C">
      <w:pPr>
        <w:ind w:left="113" w:hanging="113"/>
        <w:rPr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L’ordre de présentation ne correspond pas à un ordre de mobilisation des compétences. La compétence « Être autonome, Faire preuve d’initiative » est prise en compte au travers de l’ensemble des travaux réalisés. Les appels sont des moments privilégiés pour en apprécier le degré d’acquisition.</w:t>
      </w:r>
    </w:p>
  </w:footnote>
  <w:footnote w:id="5">
    <w:p w:rsidR="00B96F1C" w:rsidRPr="00DA2F87" w:rsidRDefault="00B96F1C" w:rsidP="00B96F1C">
      <w:pPr>
        <w:rPr>
          <w:i/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Le professeur peut utiliser toute forme d’annotation lui permettant d’évaluer l’élève (le candidat) par compétences.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036B2"/>
    <w:rsid w:val="00030E79"/>
    <w:rsid w:val="000314EC"/>
    <w:rsid w:val="0003173E"/>
    <w:rsid w:val="0003221A"/>
    <w:rsid w:val="000557BD"/>
    <w:rsid w:val="000570CA"/>
    <w:rsid w:val="00096655"/>
    <w:rsid w:val="000C3B53"/>
    <w:rsid w:val="000D3911"/>
    <w:rsid w:val="000E3B77"/>
    <w:rsid w:val="000E401C"/>
    <w:rsid w:val="00106504"/>
    <w:rsid w:val="001745C0"/>
    <w:rsid w:val="00182AA3"/>
    <w:rsid w:val="001B27FB"/>
    <w:rsid w:val="001D507C"/>
    <w:rsid w:val="00221DAA"/>
    <w:rsid w:val="00235CDE"/>
    <w:rsid w:val="00250881"/>
    <w:rsid w:val="002B75A0"/>
    <w:rsid w:val="002C2787"/>
    <w:rsid w:val="003432D9"/>
    <w:rsid w:val="0037165C"/>
    <w:rsid w:val="00374007"/>
    <w:rsid w:val="00397C29"/>
    <w:rsid w:val="003B7C40"/>
    <w:rsid w:val="003C257F"/>
    <w:rsid w:val="003E1552"/>
    <w:rsid w:val="003F2621"/>
    <w:rsid w:val="00411A9D"/>
    <w:rsid w:val="004149F4"/>
    <w:rsid w:val="0048768F"/>
    <w:rsid w:val="00497F3C"/>
    <w:rsid w:val="004C6B74"/>
    <w:rsid w:val="00523038"/>
    <w:rsid w:val="00524579"/>
    <w:rsid w:val="005705AF"/>
    <w:rsid w:val="005F6F1D"/>
    <w:rsid w:val="006036B2"/>
    <w:rsid w:val="00611A46"/>
    <w:rsid w:val="0062541A"/>
    <w:rsid w:val="006504BE"/>
    <w:rsid w:val="00666778"/>
    <w:rsid w:val="0068270C"/>
    <w:rsid w:val="00682DCE"/>
    <w:rsid w:val="006A6848"/>
    <w:rsid w:val="006A7281"/>
    <w:rsid w:val="00732EFD"/>
    <w:rsid w:val="00773665"/>
    <w:rsid w:val="007B71A0"/>
    <w:rsid w:val="007E288A"/>
    <w:rsid w:val="007F7097"/>
    <w:rsid w:val="008152FC"/>
    <w:rsid w:val="00836F39"/>
    <w:rsid w:val="00845A4B"/>
    <w:rsid w:val="00855B50"/>
    <w:rsid w:val="008761D9"/>
    <w:rsid w:val="00884FE4"/>
    <w:rsid w:val="008875CF"/>
    <w:rsid w:val="008D25F6"/>
    <w:rsid w:val="008E5F50"/>
    <w:rsid w:val="008E7EEA"/>
    <w:rsid w:val="008F2F60"/>
    <w:rsid w:val="00915306"/>
    <w:rsid w:val="009225B7"/>
    <w:rsid w:val="00935195"/>
    <w:rsid w:val="00940E74"/>
    <w:rsid w:val="0096676C"/>
    <w:rsid w:val="009A0CA2"/>
    <w:rsid w:val="009B2DDE"/>
    <w:rsid w:val="00A22DCB"/>
    <w:rsid w:val="00A30285"/>
    <w:rsid w:val="00A323A3"/>
    <w:rsid w:val="00A965A8"/>
    <w:rsid w:val="00AB24E7"/>
    <w:rsid w:val="00AC7440"/>
    <w:rsid w:val="00AD2CC7"/>
    <w:rsid w:val="00B30FC0"/>
    <w:rsid w:val="00B70F50"/>
    <w:rsid w:val="00B71B0D"/>
    <w:rsid w:val="00B8402C"/>
    <w:rsid w:val="00B92E7F"/>
    <w:rsid w:val="00B9605B"/>
    <w:rsid w:val="00B96F1C"/>
    <w:rsid w:val="00BA0744"/>
    <w:rsid w:val="00C0453E"/>
    <w:rsid w:val="00C14F18"/>
    <w:rsid w:val="00C80633"/>
    <w:rsid w:val="00CB1127"/>
    <w:rsid w:val="00CB3AE5"/>
    <w:rsid w:val="00CB4598"/>
    <w:rsid w:val="00CB6543"/>
    <w:rsid w:val="00CE5D31"/>
    <w:rsid w:val="00D010B7"/>
    <w:rsid w:val="00D050D3"/>
    <w:rsid w:val="00D05CE1"/>
    <w:rsid w:val="00D16253"/>
    <w:rsid w:val="00D742F0"/>
    <w:rsid w:val="00D776FA"/>
    <w:rsid w:val="00DA1A56"/>
    <w:rsid w:val="00DC60CF"/>
    <w:rsid w:val="00E76E1B"/>
    <w:rsid w:val="00F066AF"/>
    <w:rsid w:val="00F130CA"/>
    <w:rsid w:val="00F13A84"/>
    <w:rsid w:val="00F31621"/>
    <w:rsid w:val="00F34F95"/>
    <w:rsid w:val="00F476F8"/>
    <w:rsid w:val="00F723E8"/>
    <w:rsid w:val="00FA1857"/>
    <w:rsid w:val="00FD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 shadowcolor="none [2]"/>
    </o:shapedefaults>
    <o:shapelayout v:ext="edit">
      <o:idmap v:ext="edit" data="1"/>
      <o:regrouptable v:ext="edit">
        <o:entry new="1" old="0"/>
        <o:entry new="2" old="1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5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96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3E1552"/>
    <w:rPr>
      <w:rFonts w:ascii="Symbol" w:hAnsi="Symbol" w:cs="OpenSymbol"/>
    </w:rPr>
  </w:style>
  <w:style w:type="character" w:customStyle="1" w:styleId="WW8Num2z0">
    <w:name w:val="WW8Num2z0"/>
    <w:rsid w:val="003E1552"/>
    <w:rPr>
      <w:rFonts w:ascii="Symbol" w:hAnsi="Symbol" w:cs="OpenSymbol"/>
    </w:rPr>
  </w:style>
  <w:style w:type="character" w:customStyle="1" w:styleId="WW8Num3z0">
    <w:name w:val="WW8Num3z0"/>
    <w:rsid w:val="003E1552"/>
    <w:rPr>
      <w:rFonts w:ascii="Symbol" w:hAnsi="Symbol" w:cs="OpenSymbol"/>
    </w:rPr>
  </w:style>
  <w:style w:type="character" w:customStyle="1" w:styleId="WW8Num8z0">
    <w:name w:val="WW8Num8z0"/>
    <w:rsid w:val="003E1552"/>
    <w:rPr>
      <w:rFonts w:ascii="Symbol" w:hAnsi="Symbol" w:cs="OpenSymbol"/>
    </w:rPr>
  </w:style>
  <w:style w:type="character" w:customStyle="1" w:styleId="WW8Num10z0">
    <w:name w:val="WW8Num10z0"/>
    <w:rsid w:val="003E1552"/>
    <w:rPr>
      <w:rFonts w:ascii="Symbol" w:hAnsi="Symbol" w:cs="OpenSymbol"/>
    </w:rPr>
  </w:style>
  <w:style w:type="character" w:customStyle="1" w:styleId="Absatz-Standardschriftart">
    <w:name w:val="Absatz-Standardschriftart"/>
    <w:rsid w:val="003E1552"/>
  </w:style>
  <w:style w:type="character" w:customStyle="1" w:styleId="NumberingSymbols">
    <w:name w:val="Numbering Symbols"/>
    <w:rsid w:val="003E1552"/>
  </w:style>
  <w:style w:type="character" w:styleId="Lienhypertexte">
    <w:name w:val="Hyperlink"/>
    <w:rsid w:val="003E1552"/>
    <w:rPr>
      <w:color w:val="000080"/>
      <w:u w:val="single"/>
    </w:rPr>
  </w:style>
  <w:style w:type="character" w:customStyle="1" w:styleId="Bullets">
    <w:name w:val="Bullets"/>
    <w:rsid w:val="003E1552"/>
    <w:rPr>
      <w:rFonts w:ascii="OpenSymbol" w:eastAsia="OpenSymbol" w:hAnsi="OpenSymbol" w:cs="OpenSymbol"/>
    </w:rPr>
  </w:style>
  <w:style w:type="character" w:customStyle="1" w:styleId="FootnoteCharacters">
    <w:name w:val="Footnote Characters"/>
    <w:rsid w:val="003E1552"/>
  </w:style>
  <w:style w:type="character" w:styleId="Appelnotedebasdep">
    <w:name w:val="footnote reference"/>
    <w:rsid w:val="003E1552"/>
    <w:rPr>
      <w:vertAlign w:val="superscript"/>
    </w:rPr>
  </w:style>
  <w:style w:type="paragraph" w:customStyle="1" w:styleId="Heading">
    <w:name w:val="Heading"/>
    <w:basedOn w:val="Normal"/>
    <w:next w:val="Corpsdetexte"/>
    <w:rsid w:val="003E155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3E1552"/>
    <w:pPr>
      <w:spacing w:after="120"/>
    </w:pPr>
  </w:style>
  <w:style w:type="paragraph" w:styleId="Liste">
    <w:name w:val="List"/>
    <w:basedOn w:val="Corpsdetexte"/>
    <w:rsid w:val="003E1552"/>
    <w:rPr>
      <w:rFonts w:cs="Tahoma"/>
    </w:rPr>
  </w:style>
  <w:style w:type="paragraph" w:customStyle="1" w:styleId="Caption">
    <w:name w:val="Caption"/>
    <w:basedOn w:val="Normal"/>
    <w:rsid w:val="003E155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E1552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3E1552"/>
    <w:pPr>
      <w:suppressLineNumbers/>
    </w:pPr>
  </w:style>
  <w:style w:type="paragraph" w:customStyle="1" w:styleId="TableHeading">
    <w:name w:val="Table Heading"/>
    <w:basedOn w:val="TableContents"/>
    <w:rsid w:val="003E1552"/>
    <w:pPr>
      <w:jc w:val="center"/>
    </w:pPr>
    <w:rPr>
      <w:b/>
      <w:bCs/>
    </w:rPr>
  </w:style>
  <w:style w:type="paragraph" w:customStyle="1" w:styleId="Framecontents">
    <w:name w:val="Frame contents"/>
    <w:basedOn w:val="Corpsdetexte"/>
    <w:rsid w:val="003E1552"/>
  </w:style>
  <w:style w:type="paragraph" w:styleId="Notedebasdepage">
    <w:name w:val="footnote text"/>
    <w:basedOn w:val="Normal"/>
    <w:rsid w:val="003E1552"/>
    <w:pPr>
      <w:suppressLineNumbers/>
      <w:ind w:left="283" w:hanging="283"/>
    </w:pPr>
    <w:rPr>
      <w:sz w:val="20"/>
      <w:szCs w:val="20"/>
    </w:rPr>
  </w:style>
  <w:style w:type="paragraph" w:styleId="Pieddepage">
    <w:name w:val="footer"/>
    <w:basedOn w:val="Normal"/>
    <w:rsid w:val="003E1552"/>
    <w:pPr>
      <w:suppressLineNumbers/>
      <w:tabs>
        <w:tab w:val="center" w:pos="4818"/>
        <w:tab w:val="right" w:pos="9637"/>
      </w:tabs>
    </w:pPr>
  </w:style>
  <w:style w:type="paragraph" w:styleId="NormalWeb">
    <w:name w:val="Normal (Web)"/>
    <w:basedOn w:val="Normal"/>
    <w:rsid w:val="003E1552"/>
    <w:pPr>
      <w:spacing w:before="280" w:after="280"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70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097"/>
    <w:rPr>
      <w:rFonts w:ascii="Tahoma" w:eastAsia="Lucida Sans Unicode" w:hAnsi="Tahoma" w:cs="Tahoma"/>
      <w:kern w:val="1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5CE1"/>
    <w:pPr>
      <w:ind w:left="720"/>
      <w:contextualSpacing/>
    </w:pPr>
  </w:style>
  <w:style w:type="paragraph" w:customStyle="1" w:styleId="En-tetedepage">
    <w:name w:val="En-tete de page"/>
    <w:basedOn w:val="Normal"/>
    <w:rsid w:val="00B96F1C"/>
    <w:pPr>
      <w:widowControl/>
      <w:tabs>
        <w:tab w:val="center" w:pos="4536"/>
        <w:tab w:val="right" w:pos="9072"/>
      </w:tabs>
      <w:suppressAutoHyphens w:val="0"/>
      <w:spacing w:before="60" w:after="240"/>
      <w:jc w:val="center"/>
    </w:pPr>
    <w:rPr>
      <w:rFonts w:ascii="Arial" w:eastAsia="Times New Roman" w:hAnsi="Arial"/>
      <w:b/>
      <w:color w:val="3229A7"/>
      <w:kern w:val="0"/>
      <w:sz w:val="32"/>
      <w:szCs w:val="20"/>
    </w:rPr>
  </w:style>
  <w:style w:type="paragraph" w:customStyle="1" w:styleId="Titre1numrot">
    <w:name w:val="Titre 1 numéroté"/>
    <w:basedOn w:val="Titre1"/>
    <w:next w:val="TableHeading"/>
    <w:rsid w:val="00B96F1C"/>
    <w:pPr>
      <w:keepLines w:val="0"/>
      <w:widowControl/>
      <w:numPr>
        <w:numId w:val="8"/>
      </w:numPr>
      <w:pBdr>
        <w:bottom w:val="single" w:sz="12" w:space="1" w:color="8453C6"/>
      </w:pBdr>
      <w:suppressAutoHyphens w:val="0"/>
      <w:spacing w:before="60" w:after="240"/>
    </w:pPr>
    <w:rPr>
      <w:rFonts w:ascii="Arial" w:eastAsia="Times New Roman" w:hAnsi="Arial" w:cs="Arial"/>
      <w:bCs w:val="0"/>
      <w:color w:val="8453C6"/>
      <w:spacing w:val="2"/>
      <w:kern w:val="0"/>
    </w:rPr>
  </w:style>
  <w:style w:type="character" w:customStyle="1" w:styleId="Titre1Car">
    <w:name w:val="Titre 1 Car"/>
    <w:basedOn w:val="Policepardfaut"/>
    <w:link w:val="Titre1"/>
    <w:uiPriority w:val="9"/>
    <w:rsid w:val="00B96F1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3571</CharactersWithSpaces>
  <SharedDoc>false</SharedDoc>
  <HLinks>
    <vt:vector size="12" baseType="variant">
      <vt:variant>
        <vt:i4>2490389</vt:i4>
      </vt:variant>
      <vt:variant>
        <vt:i4>3</vt:i4>
      </vt:variant>
      <vt:variant>
        <vt:i4>0</vt:i4>
      </vt:variant>
      <vt:variant>
        <vt:i4>5</vt:i4>
      </vt:variant>
      <vt:variant>
        <vt:lpwstr>http://www.lexpansion.com/economie/les-nouveaux-geants-de-l-economie-mondiale-en-2050_246625.html</vt:lpwstr>
      </vt:variant>
      <vt:variant>
        <vt:lpwstr/>
      </vt:variant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http://www.lexpansion.com/economie/les-nouveaux-geants-de-l-economie-mondiale-en-2050_246625.html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</dc:creator>
  <cp:keywords/>
  <cp:lastModifiedBy>Ron</cp:lastModifiedBy>
  <cp:revision>79</cp:revision>
  <cp:lastPrinted>2013-01-08T08:05:00Z</cp:lastPrinted>
  <dcterms:created xsi:type="dcterms:W3CDTF">2013-10-04T15:15:00Z</dcterms:created>
  <dcterms:modified xsi:type="dcterms:W3CDTF">2013-11-02T13:03:00Z</dcterms:modified>
</cp:coreProperties>
</file>