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235"/>
        <w:gridCol w:w="5386"/>
        <w:gridCol w:w="2112"/>
      </w:tblGrid>
      <w:tr w:rsidR="0083122B" w:rsidTr="00DC6ABD">
        <w:trPr>
          <w:trHeight w:val="365"/>
        </w:trPr>
        <w:tc>
          <w:tcPr>
            <w:tcW w:w="2235" w:type="dxa"/>
            <w:vMerge w:val="restart"/>
            <w:shd w:val="clear" w:color="auto" w:fill="FFFF66"/>
            <w:vAlign w:val="center"/>
          </w:tcPr>
          <w:p w:rsidR="0083122B" w:rsidRPr="00FE6DE3" w:rsidRDefault="0083122B" w:rsidP="00DC6ABD">
            <w:pPr>
              <w:spacing w:before="60" w:after="60"/>
              <w:jc w:val="center"/>
              <w:rPr>
                <w:rFonts w:ascii="French Script MT" w:eastAsia="Times New Roman" w:hAnsi="French Script MT" w:cs="Times New Roman"/>
                <w:b/>
                <w:sz w:val="48"/>
                <w:szCs w:val="4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A165BA" wp14:editId="29C872F4">
                  <wp:extent cx="781050" cy="567162"/>
                  <wp:effectExtent l="0" t="0" r="0" b="4445"/>
                  <wp:docPr id="4" name="il_fi" descr="http://www.lyc-hoche-versailles.ac-versailles.fr/IMG/png/logo_ac-versailles_transparent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hoche-versailles.ac-versailles.fr/IMG/png/logo_ac-versailles_transparent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19" cy="56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shd w:val="clear" w:color="auto" w:fill="CCFF66"/>
            <w:vAlign w:val="center"/>
          </w:tcPr>
          <w:p w:rsidR="0083122B" w:rsidRPr="0083022C" w:rsidRDefault="0083122B" w:rsidP="00DC6ABD">
            <w:pPr>
              <w:spacing w:before="60" w:after="60"/>
              <w:jc w:val="center"/>
              <w:rPr>
                <w:rFonts w:ascii="French Script MT" w:eastAsia="Times New Roman" w:hAnsi="French Script MT" w:cs="Times New Roman"/>
                <w:b/>
                <w:sz w:val="56"/>
                <w:szCs w:val="56"/>
                <w:lang w:eastAsia="fr-FR"/>
              </w:rPr>
            </w:pPr>
            <w:r w:rsidRPr="0083022C">
              <w:rPr>
                <w:rFonts w:ascii="French Script MT" w:eastAsia="Times New Roman" w:hAnsi="French Script MT" w:cs="Times New Roman"/>
                <w:b/>
                <w:sz w:val="56"/>
                <w:szCs w:val="56"/>
                <w:lang w:eastAsia="fr-FR"/>
              </w:rPr>
              <w:t>« Grille d’évaluation»</w:t>
            </w:r>
          </w:p>
        </w:tc>
        <w:tc>
          <w:tcPr>
            <w:tcW w:w="2112" w:type="dxa"/>
            <w:shd w:val="clear" w:color="auto" w:fill="FABF8F" w:themeFill="accent6" w:themeFillTint="99"/>
            <w:vAlign w:val="center"/>
          </w:tcPr>
          <w:p w:rsidR="0083122B" w:rsidRPr="00CB2CDE" w:rsidRDefault="0083122B" w:rsidP="00DC6ABD">
            <w:pPr>
              <w:spacing w:before="60" w:after="60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CB2CDE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CAP</w:t>
            </w:r>
          </w:p>
        </w:tc>
      </w:tr>
      <w:tr w:rsidR="0083122B" w:rsidTr="00DC6ABD">
        <w:trPr>
          <w:trHeight w:val="203"/>
        </w:trPr>
        <w:tc>
          <w:tcPr>
            <w:tcW w:w="2235" w:type="dxa"/>
            <w:vMerge/>
            <w:shd w:val="clear" w:color="auto" w:fill="FFFF66"/>
            <w:vAlign w:val="center"/>
          </w:tcPr>
          <w:p w:rsidR="0083122B" w:rsidRDefault="0083122B" w:rsidP="00DC6ABD">
            <w:pPr>
              <w:spacing w:before="60" w:after="60"/>
              <w:jc w:val="center"/>
              <w:rPr>
                <w:noProof/>
                <w:lang w:eastAsia="fr-FR"/>
              </w:rPr>
            </w:pPr>
          </w:p>
        </w:tc>
        <w:tc>
          <w:tcPr>
            <w:tcW w:w="5386" w:type="dxa"/>
            <w:vMerge/>
            <w:shd w:val="clear" w:color="auto" w:fill="CCFF66"/>
            <w:vAlign w:val="center"/>
          </w:tcPr>
          <w:p w:rsidR="0083122B" w:rsidRPr="004C61FF" w:rsidRDefault="0083122B" w:rsidP="00DC6ABD">
            <w:pPr>
              <w:spacing w:before="60" w:after="60"/>
              <w:jc w:val="center"/>
              <w:rPr>
                <w:rFonts w:ascii="French Script MT" w:eastAsia="Times New Roman" w:hAnsi="French Script MT" w:cs="Times New Roman"/>
                <w:b/>
                <w:sz w:val="56"/>
                <w:szCs w:val="56"/>
                <w:lang w:eastAsia="fr-FR"/>
              </w:rPr>
            </w:pPr>
          </w:p>
        </w:tc>
        <w:tc>
          <w:tcPr>
            <w:tcW w:w="2112" w:type="dxa"/>
            <w:shd w:val="clear" w:color="auto" w:fill="FABF8F" w:themeFill="accent6" w:themeFillTint="99"/>
            <w:vAlign w:val="center"/>
          </w:tcPr>
          <w:p w:rsidR="0083122B" w:rsidRPr="00CB2CDE" w:rsidRDefault="0083122B" w:rsidP="00DC6ABD">
            <w:pPr>
              <w:spacing w:before="60" w:after="60"/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CB2CDE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Mathématiques</w:t>
            </w:r>
          </w:p>
        </w:tc>
      </w:tr>
    </w:tbl>
    <w:p w:rsidR="0083122B" w:rsidRPr="00CB2CDE" w:rsidRDefault="0083122B" w:rsidP="0083122B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fr-FR"/>
        </w:rPr>
      </w:pPr>
    </w:p>
    <w:p w:rsidR="0083122B" w:rsidRPr="004D053F" w:rsidRDefault="0083122B" w:rsidP="0083122B">
      <w:pPr>
        <w:keepNext/>
        <w:pBdr>
          <w:bottom w:val="single" w:sz="12" w:space="1" w:color="8453C6"/>
        </w:pBdr>
        <w:tabs>
          <w:tab w:val="num" w:pos="0"/>
        </w:tabs>
        <w:spacing w:before="60" w:after="240" w:line="240" w:lineRule="auto"/>
        <w:ind w:left="284" w:hanging="284"/>
        <w:outlineLvl w:val="0"/>
        <w:rPr>
          <w:rFonts w:ascii="Arial" w:eastAsia="Times New Roman" w:hAnsi="Arial" w:cs="Arial"/>
          <w:b/>
          <w:color w:val="8453C6"/>
          <w:spacing w:val="2"/>
          <w:sz w:val="28"/>
          <w:szCs w:val="28"/>
          <w:lang w:eastAsia="fr-FR"/>
        </w:rPr>
      </w:pPr>
      <w:r w:rsidRPr="004D053F">
        <w:rPr>
          <w:rFonts w:ascii="Arial" w:eastAsia="Times New Roman" w:hAnsi="Arial" w:cs="Arial"/>
          <w:b/>
          <w:color w:val="8453C6"/>
          <w:spacing w:val="2"/>
          <w:sz w:val="28"/>
          <w:szCs w:val="28"/>
          <w:lang w:eastAsia="fr-FR"/>
        </w:rPr>
        <w:t>Liste des capacités, connaissances et attitudes évaluées</w:t>
      </w: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356"/>
        <w:gridCol w:w="7850"/>
      </w:tblGrid>
      <w:tr w:rsidR="0083122B" w:rsidRPr="004D053F" w:rsidTr="00DC6ABD">
        <w:trPr>
          <w:trHeight w:val="340"/>
          <w:jc w:val="center"/>
        </w:trPr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4D053F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Capacités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83122B" w:rsidRPr="009F1E67" w:rsidRDefault="0083122B" w:rsidP="00DC6ABD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9F1E67">
              <w:rPr>
                <w:rFonts w:eastAsia="Times New Roman" w:cs="Arial"/>
                <w:b/>
                <w:sz w:val="20"/>
                <w:szCs w:val="20"/>
                <w:lang w:eastAsia="fr-FR"/>
              </w:rPr>
              <w:t>Calculer les longueurs des périmètres et les aires des</w:t>
            </w: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 surfaces des figures suivantes</w:t>
            </w:r>
            <w:r w:rsidRPr="009F1E67">
              <w:rPr>
                <w:rFonts w:eastAsia="Times New Roman" w:cs="Arial"/>
                <w:b/>
                <w:sz w:val="20"/>
                <w:szCs w:val="20"/>
                <w:lang w:eastAsia="fr-FR"/>
              </w:rPr>
              <w:t>: triangle, rectangle.</w:t>
            </w:r>
          </w:p>
          <w:p w:rsidR="0083122B" w:rsidRPr="009F1E67" w:rsidRDefault="0083122B" w:rsidP="00DC6ABD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9F1E67">
              <w:rPr>
                <w:rFonts w:eastAsia="Times New Roman" w:cs="Arial"/>
                <w:b/>
                <w:sz w:val="20"/>
                <w:szCs w:val="20"/>
                <w:lang w:eastAsia="fr-FR"/>
              </w:rPr>
              <w:t>Calculer la longueur d’un côté d’un triangle rectangle</w:t>
            </w:r>
          </w:p>
          <w:p w:rsidR="0083122B" w:rsidRPr="009F1E67" w:rsidRDefault="0083122B" w:rsidP="00DC6ABD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9F1E67">
              <w:rPr>
                <w:rFonts w:cs="Arial"/>
                <w:b/>
                <w:sz w:val="20"/>
                <w:szCs w:val="20"/>
              </w:rPr>
              <w:t>Traiter des problèmes relatifs à deux suites de nombres proportionnelles.</w:t>
            </w:r>
          </w:p>
        </w:tc>
      </w:tr>
      <w:tr w:rsidR="0083122B" w:rsidRPr="004D053F" w:rsidTr="00DC6ABD">
        <w:trPr>
          <w:trHeight w:val="340"/>
          <w:jc w:val="center"/>
        </w:trPr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4D053F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Connaissances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83122B" w:rsidRPr="009F1E67" w:rsidRDefault="0083122B" w:rsidP="00DC6ABD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9F1E67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Unités de longueur et Unités d’aire </w:t>
            </w:r>
          </w:p>
          <w:p w:rsidR="0083122B" w:rsidRPr="009F1E67" w:rsidRDefault="0083122B" w:rsidP="00DC6ABD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9F1E67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Propriété de Pythagore </w:t>
            </w:r>
          </w:p>
          <w:p w:rsidR="0083122B" w:rsidRPr="009F1E67" w:rsidRDefault="0083122B" w:rsidP="00DC6ABD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9F1E67">
              <w:rPr>
                <w:rFonts w:eastAsia="Times New Roman" w:cs="Arial"/>
                <w:b/>
                <w:sz w:val="20"/>
                <w:szCs w:val="20"/>
                <w:lang w:eastAsia="fr-FR"/>
              </w:rPr>
              <w:t>Suites de nombres proportionnelles.</w:t>
            </w:r>
          </w:p>
        </w:tc>
      </w:tr>
    </w:tbl>
    <w:p w:rsidR="0083122B" w:rsidRPr="004D053F" w:rsidRDefault="0083122B" w:rsidP="0083122B">
      <w:pPr>
        <w:keepNext/>
        <w:pBdr>
          <w:bottom w:val="single" w:sz="12" w:space="1" w:color="8453C6"/>
        </w:pBdr>
        <w:tabs>
          <w:tab w:val="num" w:pos="0"/>
        </w:tabs>
        <w:spacing w:before="60" w:after="240" w:line="240" w:lineRule="auto"/>
        <w:ind w:left="284" w:hanging="284"/>
        <w:outlineLvl w:val="0"/>
        <w:rPr>
          <w:rFonts w:ascii="Arial" w:eastAsia="Times New Roman" w:hAnsi="Arial" w:cs="Arial"/>
          <w:b/>
          <w:color w:val="8453C6"/>
          <w:spacing w:val="2"/>
          <w:sz w:val="28"/>
          <w:szCs w:val="28"/>
          <w:lang w:eastAsia="fr-FR"/>
        </w:rPr>
      </w:pPr>
      <w:r w:rsidRPr="004D053F">
        <w:rPr>
          <w:rFonts w:ascii="Arial" w:eastAsia="Times New Roman" w:hAnsi="Arial" w:cs="Arial"/>
          <w:b/>
          <w:color w:val="8453C6"/>
          <w:spacing w:val="2"/>
          <w:sz w:val="28"/>
          <w:szCs w:val="28"/>
          <w:lang w:eastAsia="fr-FR"/>
        </w:rPr>
        <w:t>Évaluation</w:t>
      </w:r>
    </w:p>
    <w:tbl>
      <w:tblPr>
        <w:tblW w:w="9988" w:type="dxa"/>
        <w:jc w:val="center"/>
        <w:tblInd w:w="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132"/>
        <w:gridCol w:w="3911"/>
        <w:gridCol w:w="1194"/>
        <w:gridCol w:w="495"/>
        <w:gridCol w:w="574"/>
        <w:gridCol w:w="525"/>
        <w:gridCol w:w="1157"/>
      </w:tblGrid>
      <w:tr w:rsidR="0083122B" w:rsidRPr="004D053F" w:rsidTr="0083122B">
        <w:trPr>
          <w:trHeight w:val="541"/>
          <w:jc w:val="center"/>
        </w:trPr>
        <w:tc>
          <w:tcPr>
            <w:tcW w:w="2132" w:type="dxa"/>
            <w:vMerge w:val="restart"/>
            <w:shd w:val="clear" w:color="auto" w:fill="FFFF99"/>
            <w:vAlign w:val="center"/>
          </w:tcPr>
          <w:p w:rsidR="0083122B" w:rsidRPr="00BA1EDB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fr-FR"/>
              </w:rPr>
            </w:pPr>
            <w:r w:rsidRPr="00BA1EDB">
              <w:rPr>
                <w:rFonts w:ascii="Arial" w:eastAsia="Times New Roman" w:hAnsi="Arial" w:cs="Times New Roman"/>
                <w:b/>
                <w:sz w:val="28"/>
                <w:szCs w:val="28"/>
                <w:lang w:eastAsia="fr-FR"/>
              </w:rPr>
              <w:t>Compétences</w:t>
            </w:r>
          </w:p>
        </w:tc>
        <w:tc>
          <w:tcPr>
            <w:tcW w:w="3911" w:type="dxa"/>
            <w:vMerge w:val="restart"/>
            <w:shd w:val="clear" w:color="auto" w:fill="FFFF99"/>
            <w:vAlign w:val="center"/>
          </w:tcPr>
          <w:p w:rsidR="0083122B" w:rsidRPr="00BA1EDB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fr-FR"/>
              </w:rPr>
              <w:t>Critères d’évaluation</w:t>
            </w:r>
          </w:p>
        </w:tc>
        <w:tc>
          <w:tcPr>
            <w:tcW w:w="1194" w:type="dxa"/>
            <w:vMerge w:val="restart"/>
            <w:shd w:val="clear" w:color="auto" w:fill="FFCC66"/>
            <w:vAlign w:val="center"/>
          </w:tcPr>
          <w:p w:rsidR="0083122B" w:rsidRPr="00095308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095308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Questions</w:t>
            </w:r>
          </w:p>
        </w:tc>
        <w:tc>
          <w:tcPr>
            <w:tcW w:w="1594" w:type="dxa"/>
            <w:gridSpan w:val="3"/>
            <w:shd w:val="clear" w:color="auto" w:fill="FFCC66"/>
            <w:vAlign w:val="center"/>
          </w:tcPr>
          <w:p w:rsidR="0083122B" w:rsidRPr="00CB2CDE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</w:pPr>
            <w:r w:rsidRPr="00CB2CDE"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  <w:t>Appréciation du niveau d’acquisition</w:t>
            </w:r>
          </w:p>
        </w:tc>
        <w:tc>
          <w:tcPr>
            <w:tcW w:w="1157" w:type="dxa"/>
            <w:vMerge w:val="restart"/>
            <w:shd w:val="clear" w:color="auto" w:fill="FFCC66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Points</w:t>
            </w:r>
          </w:p>
        </w:tc>
      </w:tr>
      <w:tr w:rsidR="0083122B" w:rsidRPr="004D053F" w:rsidTr="0083122B">
        <w:trPr>
          <w:trHeight w:val="175"/>
          <w:jc w:val="center"/>
        </w:trPr>
        <w:tc>
          <w:tcPr>
            <w:tcW w:w="2132" w:type="dxa"/>
            <w:vMerge/>
            <w:shd w:val="clear" w:color="auto" w:fill="FFFF99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911" w:type="dxa"/>
            <w:vMerge/>
            <w:shd w:val="clear" w:color="auto" w:fill="FFFF99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94" w:type="dxa"/>
            <w:vMerge/>
            <w:shd w:val="clear" w:color="auto" w:fill="92D050"/>
          </w:tcPr>
          <w:p w:rsidR="0083122B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574" w:type="dxa"/>
            <w:shd w:val="clear" w:color="auto" w:fill="FFC000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EC</w:t>
            </w:r>
          </w:p>
        </w:tc>
        <w:tc>
          <w:tcPr>
            <w:tcW w:w="525" w:type="dxa"/>
            <w:shd w:val="clear" w:color="auto" w:fill="FF0000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1157" w:type="dxa"/>
            <w:vMerge/>
            <w:shd w:val="clear" w:color="auto" w:fill="FF0000"/>
          </w:tcPr>
          <w:p w:rsidR="0083122B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83122B" w:rsidRPr="004D053F" w:rsidTr="0083122B">
        <w:trPr>
          <w:trHeight w:val="898"/>
          <w:jc w:val="center"/>
        </w:trPr>
        <w:tc>
          <w:tcPr>
            <w:tcW w:w="2132" w:type="dxa"/>
            <w:shd w:val="clear" w:color="auto" w:fill="CCFF66"/>
            <w:vAlign w:val="center"/>
          </w:tcPr>
          <w:p w:rsidR="0083122B" w:rsidRPr="00180B59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180B59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S’approprier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83122B" w:rsidRPr="00DC7199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L’élève a compris la problématique et a su extraire les bonnes informations du texte et du schéma donné.</w:t>
            </w:r>
          </w:p>
        </w:tc>
        <w:tc>
          <w:tcPr>
            <w:tcW w:w="1194" w:type="dxa"/>
            <w:vAlign w:val="center"/>
          </w:tcPr>
          <w:p w:rsidR="0083122B" w:rsidRPr="002109E0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57" w:type="dxa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fr-FR"/>
              </w:rPr>
            </w:pPr>
          </w:p>
        </w:tc>
      </w:tr>
      <w:tr w:rsidR="0083122B" w:rsidRPr="004D053F" w:rsidTr="0083122B">
        <w:trPr>
          <w:trHeight w:val="1293"/>
          <w:jc w:val="center"/>
        </w:trPr>
        <w:tc>
          <w:tcPr>
            <w:tcW w:w="2132" w:type="dxa"/>
            <w:shd w:val="clear" w:color="auto" w:fill="CCFF66"/>
            <w:vAlign w:val="center"/>
          </w:tcPr>
          <w:p w:rsidR="0083122B" w:rsidRPr="00180B59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80B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Analyser</w:t>
            </w:r>
          </w:p>
          <w:p w:rsidR="0083122B" w:rsidRPr="00180B59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180B5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Raisonner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83122B" w:rsidRPr="00DC7199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C7199">
              <w:rPr>
                <w:rFonts w:ascii="Calibri" w:eastAsia="Calibri" w:hAnsi="Calibri" w:cs="Arial"/>
                <w:b/>
                <w:sz w:val="20"/>
                <w:szCs w:val="20"/>
              </w:rPr>
              <w:t>L’élève propose de calculer l’aire de la surface à recouvrir en utilisant les formules des aires des figures usuelles.</w:t>
            </w:r>
          </w:p>
          <w:p w:rsidR="0083122B" w:rsidRPr="00DC7199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C7199">
              <w:rPr>
                <w:rFonts w:ascii="Calibri" w:eastAsia="Calibri" w:hAnsi="Calibri" w:cs="Arial"/>
                <w:b/>
                <w:sz w:val="20"/>
                <w:szCs w:val="20"/>
              </w:rPr>
              <w:t>Il propose d’utiliser le théorème de Pythagore pour calculer la longueur manquante.</w:t>
            </w:r>
          </w:p>
          <w:p w:rsidR="0083122B" w:rsidRPr="00DC7199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C7199">
              <w:rPr>
                <w:rFonts w:ascii="Calibri" w:eastAsia="Calibri" w:hAnsi="Calibri" w:cs="Arial"/>
                <w:b/>
                <w:sz w:val="20"/>
                <w:szCs w:val="20"/>
              </w:rPr>
              <w:t>Il propose un calcul de proportionnalité pour déterminer le prix final.</w:t>
            </w:r>
          </w:p>
        </w:tc>
        <w:tc>
          <w:tcPr>
            <w:tcW w:w="1194" w:type="dxa"/>
            <w:vAlign w:val="center"/>
          </w:tcPr>
          <w:p w:rsidR="0083122B" w:rsidRPr="002109E0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157" w:type="dxa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</w:tr>
      <w:tr w:rsidR="0083122B" w:rsidRPr="004D053F" w:rsidTr="0083122B">
        <w:trPr>
          <w:trHeight w:val="1433"/>
          <w:jc w:val="center"/>
        </w:trPr>
        <w:tc>
          <w:tcPr>
            <w:tcW w:w="2132" w:type="dxa"/>
            <w:shd w:val="clear" w:color="auto" w:fill="CCFF66"/>
            <w:vAlign w:val="center"/>
          </w:tcPr>
          <w:p w:rsidR="0083122B" w:rsidRPr="00180B59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180B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Réaliser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83122B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L’élève sait utiliser le théorème de Pythagore.</w:t>
            </w:r>
          </w:p>
          <w:p w:rsidR="0083122B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L’élève sait calculer l’aire d’un rectangle et l’aire d’un triangle.</w:t>
            </w:r>
          </w:p>
          <w:p w:rsidR="0083122B" w:rsidRPr="00DC7199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 xml:space="preserve"> L’élève est capable de faire un calcul de proportionnalité.</w:t>
            </w:r>
          </w:p>
        </w:tc>
        <w:tc>
          <w:tcPr>
            <w:tcW w:w="1194" w:type="dxa"/>
            <w:vAlign w:val="center"/>
          </w:tcPr>
          <w:p w:rsidR="0083122B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2.</w:t>
            </w:r>
          </w:p>
          <w:p w:rsidR="0083122B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3.</w:t>
            </w:r>
          </w:p>
          <w:p w:rsidR="0083122B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4.</w:t>
            </w:r>
          </w:p>
          <w:p w:rsidR="0083122B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5.</w:t>
            </w:r>
          </w:p>
          <w:p w:rsidR="0083122B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7.</w:t>
            </w:r>
          </w:p>
          <w:p w:rsidR="0083122B" w:rsidRPr="002109E0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157" w:type="dxa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</w:tr>
      <w:tr w:rsidR="0083122B" w:rsidRPr="004D053F" w:rsidTr="0083122B">
        <w:trPr>
          <w:trHeight w:val="1169"/>
          <w:jc w:val="center"/>
        </w:trPr>
        <w:tc>
          <w:tcPr>
            <w:tcW w:w="2132" w:type="dxa"/>
            <w:shd w:val="clear" w:color="auto" w:fill="CCFF66"/>
            <w:vAlign w:val="center"/>
          </w:tcPr>
          <w:p w:rsidR="0083122B" w:rsidRPr="00180B59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80B5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Valider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83122B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L’élève est capable de retrouver l’aire d’un triangle, le résultat étant donné.</w:t>
            </w:r>
          </w:p>
          <w:p w:rsidR="0083122B" w:rsidRPr="00DC7199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L’élève doit vérifier que la somme des aires trouvées précédemment est bien celle donnée dans l’énoncé. </w:t>
            </w:r>
          </w:p>
        </w:tc>
        <w:tc>
          <w:tcPr>
            <w:tcW w:w="1194" w:type="dxa"/>
            <w:vAlign w:val="center"/>
          </w:tcPr>
          <w:p w:rsidR="0083122B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6.</w:t>
            </w:r>
          </w:p>
          <w:p w:rsidR="0083122B" w:rsidRPr="002109E0" w:rsidRDefault="0083122B" w:rsidP="00DC6AB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157" w:type="dxa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</w:tr>
      <w:tr w:rsidR="0083122B" w:rsidRPr="004D053F" w:rsidTr="0083122B">
        <w:trPr>
          <w:trHeight w:val="1414"/>
          <w:jc w:val="center"/>
        </w:trPr>
        <w:tc>
          <w:tcPr>
            <w:tcW w:w="2132" w:type="dxa"/>
            <w:shd w:val="clear" w:color="auto" w:fill="CCFF66"/>
            <w:vAlign w:val="center"/>
          </w:tcPr>
          <w:p w:rsidR="0083122B" w:rsidRPr="00180B59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180B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Communiquer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83122B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L’élève utilise un langage mathématique adapté pour décrire la problématique.</w:t>
            </w:r>
          </w:p>
          <w:p w:rsidR="0083122B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L’élève respecte les étapes de résolution avec le théorème de Pythagore et respecte les notations.</w:t>
            </w:r>
          </w:p>
          <w:p w:rsidR="0083122B" w:rsidRPr="00DC7199" w:rsidRDefault="0083122B" w:rsidP="00DC6ABD">
            <w:pPr>
              <w:pStyle w:val="Paragraphedeliste"/>
              <w:numPr>
                <w:ilvl w:val="0"/>
                <w:numId w:val="17"/>
              </w:numPr>
              <w:spacing w:after="0"/>
              <w:ind w:left="357" w:hanging="357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L’élève construit une phrase cohérente pour répondre à la problématique.</w:t>
            </w:r>
          </w:p>
        </w:tc>
        <w:tc>
          <w:tcPr>
            <w:tcW w:w="1194" w:type="dxa"/>
            <w:vAlign w:val="center"/>
          </w:tcPr>
          <w:p w:rsidR="0083122B" w:rsidRDefault="0083122B" w:rsidP="00DC6ABD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1.</w:t>
            </w:r>
          </w:p>
          <w:p w:rsidR="0083122B" w:rsidRDefault="0083122B" w:rsidP="00DC6ABD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2.3.</w:t>
            </w:r>
          </w:p>
          <w:p w:rsidR="0083122B" w:rsidRPr="002109E0" w:rsidRDefault="0083122B" w:rsidP="00DC6ABD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color w:val="0033CC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4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157" w:type="dxa"/>
            <w:tcBorders>
              <w:bottom w:val="threeDEmboss" w:sz="24" w:space="0" w:color="auto"/>
            </w:tcBorders>
          </w:tcPr>
          <w:p w:rsidR="0083122B" w:rsidRPr="004D053F" w:rsidRDefault="0083122B" w:rsidP="00DC6AB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fr-FR"/>
              </w:rPr>
            </w:pPr>
          </w:p>
        </w:tc>
      </w:tr>
      <w:tr w:rsidR="0083122B" w:rsidRPr="004D053F" w:rsidTr="0083122B">
        <w:trPr>
          <w:trHeight w:val="844"/>
          <w:jc w:val="center"/>
        </w:trPr>
        <w:tc>
          <w:tcPr>
            <w:tcW w:w="60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3122B" w:rsidRPr="00E655B6" w:rsidRDefault="0083122B" w:rsidP="00DC6AB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fr-FR"/>
              </w:rPr>
            </w:pPr>
            <w:r w:rsidRPr="00E655B6">
              <w:rPr>
                <w:rFonts w:ascii="Arial" w:eastAsia="Times New Roman" w:hAnsi="Arial" w:cs="Times New Roman"/>
                <w:b/>
                <w:color w:val="FF0000"/>
                <w:sz w:val="18"/>
                <w:szCs w:val="18"/>
                <w:lang w:eastAsia="fr-FR"/>
              </w:rPr>
              <w:t xml:space="preserve">A : </w:t>
            </w:r>
            <w:proofErr w:type="gramStart"/>
            <w:r w:rsidRPr="00E655B6">
              <w:rPr>
                <w:rFonts w:ascii="Arial" w:eastAsia="Times New Roman" w:hAnsi="Arial" w:cs="Times New Roman"/>
                <w:b/>
                <w:color w:val="FF0000"/>
                <w:sz w:val="18"/>
                <w:szCs w:val="18"/>
                <w:lang w:eastAsia="fr-FR"/>
              </w:rPr>
              <w:t>Acquis  ;</w:t>
            </w:r>
            <w:proofErr w:type="gramEnd"/>
            <w:r w:rsidRPr="00E655B6">
              <w:rPr>
                <w:rFonts w:ascii="Arial" w:eastAsia="Times New Roman" w:hAnsi="Arial" w:cs="Times New Roman"/>
                <w:b/>
                <w:color w:val="FF0000"/>
                <w:sz w:val="18"/>
                <w:szCs w:val="18"/>
                <w:lang w:eastAsia="fr-FR"/>
              </w:rPr>
              <w:t xml:space="preserve">  EC : En Cours d’acquisition ; </w:t>
            </w:r>
            <w:r>
              <w:rPr>
                <w:rFonts w:ascii="Arial" w:eastAsia="Times New Roman" w:hAnsi="Arial" w:cs="Times New Roman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E655B6">
              <w:rPr>
                <w:rFonts w:ascii="Arial" w:eastAsia="Times New Roman" w:hAnsi="Arial" w:cs="Times New Roman"/>
                <w:b/>
                <w:color w:val="FF0000"/>
                <w:sz w:val="18"/>
                <w:szCs w:val="18"/>
                <w:lang w:eastAsia="fr-FR"/>
              </w:rPr>
              <w:t>NA : Non  Acquis.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83122B" w:rsidRPr="00510DEE" w:rsidRDefault="0083122B" w:rsidP="00DC6ABD">
            <w:pPr>
              <w:spacing w:before="60" w:after="60" w:line="240" w:lineRule="auto"/>
              <w:jc w:val="right"/>
              <w:rPr>
                <w:rFonts w:ascii="Arial" w:eastAsia="Times New Roman" w:hAnsi="Arial" w:cs="Times New Roman"/>
                <w:b/>
                <w:sz w:val="44"/>
                <w:szCs w:val="44"/>
                <w:lang w:eastAsia="fr-FR"/>
              </w:rPr>
            </w:pPr>
          </w:p>
        </w:tc>
        <w:tc>
          <w:tcPr>
            <w:tcW w:w="1594" w:type="dxa"/>
            <w:gridSpan w:val="3"/>
            <w:tcBorders>
              <w:top w:val="single" w:sz="18" w:space="0" w:color="auto"/>
              <w:left w:val="nil"/>
              <w:bottom w:val="nil"/>
              <w:right w:val="threeDEmboss" w:sz="24" w:space="0" w:color="auto"/>
            </w:tcBorders>
            <w:shd w:val="clear" w:color="auto" w:fill="FFFFFF" w:themeFill="background1"/>
            <w:vAlign w:val="center"/>
          </w:tcPr>
          <w:p w:rsidR="0083122B" w:rsidRPr="00510DEE" w:rsidRDefault="0083122B" w:rsidP="00DC6ABD">
            <w:pPr>
              <w:spacing w:before="60" w:after="60" w:line="240" w:lineRule="auto"/>
              <w:jc w:val="right"/>
              <w:rPr>
                <w:rFonts w:ascii="Arial" w:eastAsia="Times New Roman" w:hAnsi="Arial" w:cs="Times New Roman"/>
                <w:b/>
                <w:sz w:val="44"/>
                <w:szCs w:val="44"/>
                <w:lang w:eastAsia="fr-FR"/>
              </w:rPr>
            </w:pPr>
          </w:p>
        </w:tc>
        <w:tc>
          <w:tcPr>
            <w:tcW w:w="115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9D9D9" w:themeFill="background1" w:themeFillShade="D9"/>
            <w:vAlign w:val="center"/>
          </w:tcPr>
          <w:p w:rsidR="0083122B" w:rsidRPr="00674E0E" w:rsidRDefault="0083122B" w:rsidP="00DC6ABD">
            <w:pPr>
              <w:spacing w:before="60" w:after="60" w:line="240" w:lineRule="auto"/>
              <w:jc w:val="right"/>
              <w:rPr>
                <w:rFonts w:ascii="Arial" w:eastAsia="Times New Roman" w:hAnsi="Arial" w:cs="Times New Roman"/>
                <w:b/>
                <w:sz w:val="32"/>
                <w:szCs w:val="32"/>
                <w:lang w:eastAsia="fr-FR"/>
              </w:rPr>
            </w:pPr>
            <w:r w:rsidRPr="00674E0E">
              <w:rPr>
                <w:rFonts w:ascii="Arial" w:eastAsia="Times New Roman" w:hAnsi="Arial" w:cs="Times New Roman"/>
                <w:b/>
                <w:sz w:val="32"/>
                <w:szCs w:val="32"/>
                <w:lang w:eastAsia="fr-FR"/>
              </w:rPr>
              <w:t>/ 10</w:t>
            </w:r>
          </w:p>
        </w:tc>
      </w:tr>
    </w:tbl>
    <w:tbl>
      <w:tblPr>
        <w:tblStyle w:val="Grilledutableau"/>
        <w:tblpPr w:leftFromText="141" w:rightFromText="141" w:vertAnchor="text" w:horzAnchor="margin" w:tblpY="33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235"/>
        <w:gridCol w:w="5244"/>
        <w:gridCol w:w="2254"/>
      </w:tblGrid>
      <w:tr w:rsidR="0083122B" w:rsidTr="0083122B">
        <w:trPr>
          <w:trHeight w:val="506"/>
        </w:trPr>
        <w:tc>
          <w:tcPr>
            <w:tcW w:w="2235" w:type="dxa"/>
            <w:vMerge w:val="restart"/>
            <w:shd w:val="clear" w:color="auto" w:fill="FFFF66"/>
            <w:vAlign w:val="center"/>
          </w:tcPr>
          <w:p w:rsidR="0083122B" w:rsidRPr="00FE6DE3" w:rsidRDefault="0083122B" w:rsidP="0083122B">
            <w:pPr>
              <w:spacing w:before="60" w:after="60"/>
              <w:jc w:val="center"/>
              <w:rPr>
                <w:rFonts w:ascii="French Script MT" w:eastAsia="Times New Roman" w:hAnsi="French Script MT" w:cs="Times New Roman"/>
                <w:b/>
                <w:sz w:val="48"/>
                <w:szCs w:val="48"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BD0EC82" wp14:editId="590E1962">
                  <wp:extent cx="942975" cy="684745"/>
                  <wp:effectExtent l="0" t="0" r="0" b="1270"/>
                  <wp:docPr id="2" name="il_fi" descr="http://www.lyc-hoche-versailles.ac-versailles.fr/IMG/png/logo_ac-versailles_transparent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hoche-versailles.ac-versailles.fr/IMG/png/logo_ac-versailles_transparent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Merge w:val="restart"/>
            <w:shd w:val="clear" w:color="auto" w:fill="CCFF66"/>
            <w:vAlign w:val="center"/>
          </w:tcPr>
          <w:p w:rsidR="0083122B" w:rsidRPr="00FC637E" w:rsidRDefault="0083122B" w:rsidP="0083122B">
            <w:pPr>
              <w:spacing w:before="60" w:after="60"/>
              <w:jc w:val="center"/>
              <w:rPr>
                <w:rFonts w:ascii="French Script MT" w:eastAsia="Times New Roman" w:hAnsi="French Script MT" w:cs="Times New Roman"/>
                <w:b/>
                <w:sz w:val="52"/>
                <w:szCs w:val="52"/>
                <w:lang w:eastAsia="fr-FR"/>
              </w:rPr>
            </w:pPr>
            <w:r w:rsidRPr="00FC637E">
              <w:rPr>
                <w:rFonts w:ascii="French Script MT" w:eastAsia="Times New Roman" w:hAnsi="French Script MT" w:cs="Times New Roman"/>
                <w:b/>
                <w:sz w:val="52"/>
                <w:szCs w:val="52"/>
                <w:lang w:eastAsia="fr-FR"/>
              </w:rPr>
              <w:t>« Activité Formatrice de Géométrie</w:t>
            </w:r>
            <w:r>
              <w:rPr>
                <w:rFonts w:ascii="French Script MT" w:eastAsia="Times New Roman" w:hAnsi="French Script MT" w:cs="Times New Roman"/>
                <w:b/>
                <w:sz w:val="52"/>
                <w:szCs w:val="52"/>
                <w:lang w:eastAsia="fr-FR"/>
              </w:rPr>
              <w:t xml:space="preserve"> </w:t>
            </w:r>
            <w:r w:rsidRPr="00FC637E">
              <w:rPr>
                <w:rFonts w:ascii="French Script MT" w:eastAsia="Times New Roman" w:hAnsi="French Script MT" w:cs="Times New Roman"/>
                <w:b/>
                <w:sz w:val="52"/>
                <w:szCs w:val="52"/>
                <w:lang w:eastAsia="fr-FR"/>
              </w:rPr>
              <w:t>»</w:t>
            </w:r>
          </w:p>
        </w:tc>
        <w:tc>
          <w:tcPr>
            <w:tcW w:w="2254" w:type="dxa"/>
            <w:shd w:val="clear" w:color="auto" w:fill="FABF8F" w:themeFill="accent6" w:themeFillTint="99"/>
            <w:vAlign w:val="center"/>
          </w:tcPr>
          <w:p w:rsidR="0083122B" w:rsidRPr="006B0BB2" w:rsidRDefault="0083122B" w:rsidP="0083122B">
            <w:pPr>
              <w:spacing w:before="60" w:after="60"/>
              <w:jc w:val="center"/>
              <w:rPr>
                <w:rFonts w:eastAsia="Times New Roman" w:cs="Times New Roman"/>
                <w:b/>
                <w:sz w:val="40"/>
                <w:szCs w:val="40"/>
                <w:lang w:eastAsia="fr-FR"/>
              </w:rPr>
            </w:pPr>
            <w:r w:rsidRPr="006B0BB2">
              <w:rPr>
                <w:rFonts w:eastAsia="Times New Roman" w:cs="Times New Roman"/>
                <w:b/>
                <w:sz w:val="40"/>
                <w:szCs w:val="40"/>
                <w:lang w:eastAsia="fr-FR"/>
              </w:rPr>
              <w:t>CAP</w:t>
            </w:r>
          </w:p>
        </w:tc>
      </w:tr>
      <w:tr w:rsidR="0083122B" w:rsidTr="0083122B">
        <w:trPr>
          <w:trHeight w:val="488"/>
        </w:trPr>
        <w:tc>
          <w:tcPr>
            <w:tcW w:w="2235" w:type="dxa"/>
            <w:vMerge/>
            <w:shd w:val="clear" w:color="auto" w:fill="FFFF66"/>
            <w:vAlign w:val="center"/>
          </w:tcPr>
          <w:p w:rsidR="0083122B" w:rsidRDefault="0083122B" w:rsidP="0083122B">
            <w:pPr>
              <w:spacing w:before="60" w:after="60"/>
              <w:jc w:val="center"/>
              <w:rPr>
                <w:noProof/>
                <w:lang w:eastAsia="fr-FR"/>
              </w:rPr>
            </w:pPr>
          </w:p>
        </w:tc>
        <w:tc>
          <w:tcPr>
            <w:tcW w:w="5244" w:type="dxa"/>
            <w:vMerge/>
            <w:shd w:val="clear" w:color="auto" w:fill="CCFF66"/>
            <w:vAlign w:val="center"/>
          </w:tcPr>
          <w:p w:rsidR="0083122B" w:rsidRPr="004C61FF" w:rsidRDefault="0083122B" w:rsidP="0083122B">
            <w:pPr>
              <w:spacing w:before="60" w:after="60"/>
              <w:jc w:val="center"/>
              <w:rPr>
                <w:rFonts w:ascii="French Script MT" w:eastAsia="Times New Roman" w:hAnsi="French Script MT" w:cs="Times New Roman"/>
                <w:b/>
                <w:sz w:val="56"/>
                <w:szCs w:val="56"/>
                <w:lang w:eastAsia="fr-FR"/>
              </w:rPr>
            </w:pPr>
          </w:p>
        </w:tc>
        <w:tc>
          <w:tcPr>
            <w:tcW w:w="2254" w:type="dxa"/>
            <w:shd w:val="clear" w:color="auto" w:fill="FABF8F" w:themeFill="accent6" w:themeFillTint="99"/>
            <w:vAlign w:val="center"/>
          </w:tcPr>
          <w:p w:rsidR="0083122B" w:rsidRPr="006B0BB2" w:rsidRDefault="0083122B" w:rsidP="0083122B">
            <w:pPr>
              <w:spacing w:before="60" w:after="60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6B0BB2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Mathématiques</w:t>
            </w:r>
          </w:p>
        </w:tc>
      </w:tr>
    </w:tbl>
    <w:p w:rsidR="0083122B" w:rsidRPr="008C6C82" w:rsidRDefault="0083122B" w:rsidP="0083122B">
      <w:pPr>
        <w:tabs>
          <w:tab w:val="left" w:pos="851"/>
        </w:tabs>
        <w:suppressAutoHyphens/>
        <w:spacing w:before="120" w:after="120" w:line="240" w:lineRule="auto"/>
        <w:jc w:val="both"/>
        <w:rPr>
          <w:rFonts w:ascii="Calibri" w:eastAsia="Calibri" w:hAnsi="Calibri" w:cs="Times New Roman"/>
          <w:b/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3122B" w:rsidRPr="00C741E9" w:rsidTr="00DC6ABD">
        <w:trPr>
          <w:trHeight w:val="7833"/>
          <w:jc w:val="center"/>
        </w:trPr>
        <w:tc>
          <w:tcPr>
            <w:tcW w:w="9778" w:type="dxa"/>
          </w:tcPr>
          <w:p w:rsidR="0083122B" w:rsidRPr="008C120C" w:rsidRDefault="0083122B" w:rsidP="00DC6ABD">
            <w:pPr>
              <w:pStyle w:val="Paragraphedeliste"/>
              <w:spacing w:after="0"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83122B" w:rsidRDefault="0083122B" w:rsidP="00DC6ABD">
            <w:pPr>
              <w:pStyle w:val="Paragraphedeliste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76815">
              <w:rPr>
                <w:rFonts w:ascii="Arial" w:eastAsia="Calibri" w:hAnsi="Arial" w:cs="Arial"/>
                <w:b/>
              </w:rPr>
              <w:t>Une entreprise du bâtiment est contactée pour carreler toute la surface d’une boutique d’alimentation. Afin de réaliser un devis, on leur envoie le plan de la boutique ci-dessous</w:t>
            </w:r>
            <w:r w:rsidRPr="00376815">
              <w:rPr>
                <w:rFonts w:ascii="Arial" w:eastAsia="Calibri" w:hAnsi="Arial" w:cs="Arial"/>
                <w:b/>
                <w:sz w:val="24"/>
                <w:szCs w:val="24"/>
              </w:rPr>
              <w:t> :</w:t>
            </w:r>
          </w:p>
          <w:p w:rsidR="0083122B" w:rsidRPr="009627D6" w:rsidRDefault="0083122B" w:rsidP="00DC6ABD">
            <w:pPr>
              <w:pStyle w:val="Paragraphedeliste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35EC1E5D" wp14:editId="3E55A80F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164465</wp:posOffset>
                  </wp:positionV>
                  <wp:extent cx="6057900" cy="48387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noProof/>
                <w:color w:val="FF0000"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D0BDB" wp14:editId="305CCA8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110490</wp:posOffset>
                      </wp:positionV>
                      <wp:extent cx="3055620" cy="346710"/>
                      <wp:effectExtent l="3175" t="0" r="0" b="0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5620" cy="34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22B" w:rsidRPr="004C4036" w:rsidRDefault="0083122B" w:rsidP="0083122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4C403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Toutes les côtes sont données en mètre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s</w:t>
                                  </w:r>
                                  <w:r w:rsidRPr="004C403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" o:spid="_x0000_s1026" type="#_x0000_t202" style="position:absolute;margin-left:15.9pt;margin-top:8.7pt;width:240.6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" filled="f" stroked="f">
                      <v:textbox>
                        <w:txbxContent>
                          <w:p w:rsidR="0083122B" w:rsidRPr="004C4036" w:rsidRDefault="0083122B" w:rsidP="0083122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4C403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Toutes les côtes sont données en mètre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</w:t>
                            </w:r>
                            <w:r w:rsidRPr="004C403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tabs>
                <w:tab w:val="left" w:pos="851"/>
              </w:tabs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:rsidR="0083122B" w:rsidRPr="00C741E9" w:rsidRDefault="0083122B" w:rsidP="00DC6ABD">
            <w:pPr>
              <w:tabs>
                <w:tab w:val="left" w:pos="851"/>
              </w:tabs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0000FF"/>
                <w:u w:val="single"/>
              </w:rPr>
            </w:pPr>
          </w:p>
        </w:tc>
      </w:tr>
      <w:tr w:rsidR="0083122B" w:rsidRPr="00C741E9" w:rsidTr="00DC6ABD">
        <w:trPr>
          <w:trHeight w:val="1824"/>
          <w:jc w:val="center"/>
        </w:trPr>
        <w:tc>
          <w:tcPr>
            <w:tcW w:w="9778" w:type="dxa"/>
            <w:shd w:val="clear" w:color="auto" w:fill="FFFF99"/>
            <w:vAlign w:val="center"/>
          </w:tcPr>
          <w:p w:rsidR="0083122B" w:rsidRPr="00C741E9" w:rsidRDefault="0083122B" w:rsidP="00DC6ABD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FF"/>
                <w:sz w:val="24"/>
                <w:szCs w:val="24"/>
                <w:u w:val="single"/>
              </w:rPr>
            </w:pPr>
            <w:r w:rsidRPr="00F51022">
              <w:rPr>
                <w:rFonts w:ascii="Arial" w:eastAsia="Calibri" w:hAnsi="Arial" w:cs="Arial"/>
                <w:b/>
                <w:color w:val="0000FF"/>
                <w:sz w:val="24"/>
                <w:szCs w:val="24"/>
                <w:u w:val="single"/>
              </w:rPr>
              <w:t>Problé</w:t>
            </w:r>
            <w:r w:rsidRPr="00C741E9">
              <w:rPr>
                <w:rFonts w:ascii="Arial" w:eastAsia="Calibri" w:hAnsi="Arial" w:cs="Arial"/>
                <w:b/>
                <w:color w:val="0000FF"/>
                <w:sz w:val="24"/>
                <w:szCs w:val="24"/>
                <w:u w:val="single"/>
              </w:rPr>
              <w:t>m</w:t>
            </w:r>
            <w:r w:rsidRPr="00F51022">
              <w:rPr>
                <w:rFonts w:ascii="Arial" w:eastAsia="Calibri" w:hAnsi="Arial" w:cs="Arial"/>
                <w:b/>
                <w:color w:val="0000FF"/>
                <w:sz w:val="24"/>
                <w:szCs w:val="24"/>
                <w:u w:val="single"/>
              </w:rPr>
              <w:t>atique</w:t>
            </w:r>
            <w:r w:rsidRPr="00C741E9">
              <w:rPr>
                <w:rFonts w:ascii="Arial" w:eastAsia="Calibri" w:hAnsi="Arial" w:cs="Arial"/>
                <w:b/>
                <w:color w:val="0000FF"/>
                <w:sz w:val="24"/>
                <w:szCs w:val="24"/>
                <w:u w:val="single"/>
              </w:rPr>
              <w:t> :</w:t>
            </w:r>
          </w:p>
          <w:p w:rsidR="0083122B" w:rsidRPr="00A325D9" w:rsidRDefault="0083122B" w:rsidP="00DC6ABD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</w:rPr>
            </w:pPr>
            <w:r w:rsidRPr="00C741E9">
              <w:rPr>
                <w:rFonts w:ascii="Arial" w:eastAsia="Calibri" w:hAnsi="Arial" w:cs="Arial"/>
                <w:b/>
              </w:rPr>
              <w:t>L’entreprise facture 123 € le m</w:t>
            </w:r>
            <w:r w:rsidRPr="00C741E9">
              <w:rPr>
                <w:rFonts w:ascii="Arial" w:eastAsia="Calibri" w:hAnsi="Arial" w:cs="Arial"/>
                <w:b/>
                <w:vertAlign w:val="superscript"/>
              </w:rPr>
              <w:t>2</w:t>
            </w:r>
            <w:r w:rsidRPr="00C741E9">
              <w:rPr>
                <w:rFonts w:ascii="Arial" w:eastAsia="Calibri" w:hAnsi="Arial" w:cs="Arial"/>
                <w:b/>
              </w:rPr>
              <w:t>. N’ayant pas toutes les côtes sur le schéma, l’entrepreneur fait une estimation du prix total à 2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C741E9">
              <w:rPr>
                <w:rFonts w:ascii="Arial" w:eastAsia="Calibri" w:hAnsi="Arial" w:cs="Arial"/>
                <w:b/>
              </w:rPr>
              <w:t xml:space="preserve">000 €. </w:t>
            </w:r>
          </w:p>
          <w:p w:rsidR="0083122B" w:rsidRPr="006D14F7" w:rsidRDefault="0083122B" w:rsidP="00DC6ABD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A325D9">
              <w:rPr>
                <w:rFonts w:ascii="Arial" w:eastAsia="Calibri" w:hAnsi="Arial" w:cs="Arial"/>
                <w:b/>
              </w:rPr>
              <w:t>A-t-il</w:t>
            </w:r>
            <w:proofErr w:type="spellEnd"/>
            <w:r w:rsidRPr="00A325D9">
              <w:rPr>
                <w:rFonts w:ascii="Arial" w:eastAsia="Calibri" w:hAnsi="Arial" w:cs="Arial"/>
                <w:b/>
              </w:rPr>
              <w:t xml:space="preserve"> vu juste ou </w:t>
            </w:r>
            <w:proofErr w:type="spellStart"/>
            <w:r w:rsidRPr="00A325D9">
              <w:rPr>
                <w:rFonts w:ascii="Arial" w:eastAsia="Calibri" w:hAnsi="Arial" w:cs="Arial"/>
                <w:b/>
              </w:rPr>
              <w:t>prévoit-il</w:t>
            </w:r>
            <w:proofErr w:type="spellEnd"/>
            <w:r w:rsidRPr="00A325D9">
              <w:rPr>
                <w:rFonts w:ascii="Arial" w:eastAsia="Calibri" w:hAnsi="Arial" w:cs="Arial"/>
                <w:b/>
              </w:rPr>
              <w:t xml:space="preserve"> à perte ?</w:t>
            </w:r>
          </w:p>
        </w:tc>
      </w:tr>
    </w:tbl>
    <w:p w:rsidR="0083122B" w:rsidRPr="00CE2F65" w:rsidRDefault="0083122B" w:rsidP="0083122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83122B" w:rsidRPr="007E5D95" w:rsidRDefault="0083122B" w:rsidP="0083122B">
      <w:pPr>
        <w:numPr>
          <w:ilvl w:val="0"/>
          <w:numId w:val="19"/>
        </w:numPr>
        <w:tabs>
          <w:tab w:val="clear" w:pos="720"/>
          <w:tab w:val="num" w:pos="1560"/>
        </w:tabs>
        <w:spacing w:after="0" w:line="360" w:lineRule="auto"/>
        <w:jc w:val="both"/>
        <w:rPr>
          <w:rFonts w:ascii="Arial" w:eastAsia="Calibri" w:hAnsi="Arial" w:cs="Arial"/>
          <w:b/>
        </w:rPr>
      </w:pPr>
      <w:r w:rsidRPr="00C741E9">
        <w:rPr>
          <w:rFonts w:ascii="Arial" w:eastAsia="Calibri" w:hAnsi="Arial" w:cs="Arial"/>
          <w:b/>
          <w:color w:val="FF0000"/>
          <w:u w:val="single"/>
        </w:rPr>
        <w:t>Appel n°1 :</w:t>
      </w:r>
      <w:r w:rsidRPr="00C741E9">
        <w:rPr>
          <w:rFonts w:ascii="Arial" w:eastAsia="Calibri" w:hAnsi="Arial" w:cs="Arial"/>
          <w:b/>
          <w:color w:val="FF0000"/>
        </w:rPr>
        <w:t xml:space="preserve"> Expliquer à l’oral le p</w:t>
      </w:r>
      <w:r>
        <w:rPr>
          <w:rFonts w:ascii="Arial" w:eastAsia="Calibri" w:hAnsi="Arial" w:cs="Arial"/>
          <w:b/>
          <w:color w:val="FF0000"/>
        </w:rPr>
        <w:t xml:space="preserve">roblème exposé ci-dessus et </w:t>
      </w:r>
      <w:r w:rsidRPr="00610330">
        <w:rPr>
          <w:rFonts w:ascii="Arial" w:eastAsia="Calibri" w:hAnsi="Arial" w:cs="Arial"/>
          <w:b/>
          <w:color w:val="FF0000"/>
        </w:rPr>
        <w:t>proposer une méthode pour résoudre ce problème.</w:t>
      </w:r>
    </w:p>
    <w:p w:rsidR="0083122B" w:rsidRPr="00C741E9" w:rsidRDefault="0083122B" w:rsidP="0083122B">
      <w:pPr>
        <w:tabs>
          <w:tab w:val="left" w:pos="1560"/>
        </w:tabs>
        <w:spacing w:after="0" w:line="360" w:lineRule="auto"/>
        <w:jc w:val="both"/>
        <w:rPr>
          <w:rFonts w:ascii="Arial" w:eastAsia="Calibri" w:hAnsi="Arial" w:cs="Arial"/>
        </w:rPr>
      </w:pPr>
      <w:r w:rsidRPr="00610330">
        <w:rPr>
          <w:rFonts w:ascii="Arial" w:eastAsia="Calibri" w:hAnsi="Arial" w:cs="Arial"/>
          <w:b/>
          <w:color w:val="FF0000"/>
        </w:rPr>
        <w:t xml:space="preserve"> </w:t>
      </w:r>
      <w:r>
        <w:rPr>
          <w:rFonts w:ascii="Arial" w:eastAsia="Calibri" w:hAnsi="Arial" w:cs="Arial"/>
          <w:b/>
          <w:color w:val="FF0000"/>
        </w:rPr>
        <w:t xml:space="preserve">        </w:t>
      </w:r>
    </w:p>
    <w:p w:rsidR="0083122B" w:rsidRPr="00C741E9" w:rsidRDefault="0083122B" w:rsidP="0083122B">
      <w:pPr>
        <w:numPr>
          <w:ilvl w:val="0"/>
          <w:numId w:val="19"/>
        </w:numPr>
        <w:spacing w:after="0" w:line="360" w:lineRule="auto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 xml:space="preserve">En utilisant le théorème de Pythagore, </w:t>
      </w:r>
      <w:proofErr w:type="gramStart"/>
      <w:r w:rsidRPr="00C741E9">
        <w:rPr>
          <w:rFonts w:ascii="Arial" w:eastAsia="Calibri" w:hAnsi="Arial" w:cs="Arial"/>
        </w:rPr>
        <w:t>montrer</w:t>
      </w:r>
      <w:proofErr w:type="gramEnd"/>
      <w:r w:rsidRPr="00C741E9">
        <w:rPr>
          <w:rFonts w:ascii="Arial" w:eastAsia="Calibri" w:hAnsi="Arial" w:cs="Arial"/>
        </w:rPr>
        <w:t xml:space="preserve"> que AD = 3 m :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Default="0083122B" w:rsidP="0083122B">
      <w:pPr>
        <w:spacing w:after="0" w:line="360" w:lineRule="auto"/>
        <w:rPr>
          <w:rFonts w:ascii="Arial" w:eastAsia="Calibri" w:hAnsi="Arial" w:cs="Arial"/>
        </w:rPr>
      </w:pPr>
    </w:p>
    <w:p w:rsidR="0083122B" w:rsidRDefault="0083122B" w:rsidP="0083122B">
      <w:pPr>
        <w:spacing w:after="0" w:line="360" w:lineRule="auto"/>
        <w:rPr>
          <w:rFonts w:ascii="Arial" w:eastAsia="Calibri" w:hAnsi="Arial" w:cs="Arial"/>
        </w:rPr>
      </w:pPr>
    </w:p>
    <w:p w:rsidR="0083122B" w:rsidRPr="00C741E9" w:rsidRDefault="0083122B" w:rsidP="0083122B">
      <w:pPr>
        <w:spacing w:after="0" w:line="360" w:lineRule="auto"/>
        <w:rPr>
          <w:rFonts w:ascii="Arial" w:eastAsia="Calibri" w:hAnsi="Arial" w:cs="Arial"/>
        </w:rPr>
      </w:pPr>
    </w:p>
    <w:p w:rsidR="0083122B" w:rsidRPr="00C741E9" w:rsidRDefault="0083122B" w:rsidP="0083122B">
      <w:pPr>
        <w:numPr>
          <w:ilvl w:val="0"/>
          <w:numId w:val="19"/>
        </w:numPr>
        <w:spacing w:after="0" w:line="360" w:lineRule="auto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Toujours en utilisant le théorème de Pythagore, montrer que AE = 3,5 m :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</w:p>
    <w:p w:rsidR="0083122B" w:rsidRPr="00C741E9" w:rsidRDefault="0083122B" w:rsidP="0083122B">
      <w:pPr>
        <w:numPr>
          <w:ilvl w:val="0"/>
          <w:numId w:val="19"/>
        </w:numPr>
        <w:spacing w:after="0" w:line="360" w:lineRule="auto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Déterminer la largeur de la porte MN :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</w:p>
    <w:p w:rsidR="0083122B" w:rsidRPr="00C741E9" w:rsidRDefault="0083122B" w:rsidP="0083122B">
      <w:pPr>
        <w:numPr>
          <w:ilvl w:val="0"/>
          <w:numId w:val="19"/>
        </w:numPr>
        <w:spacing w:after="0" w:line="360" w:lineRule="auto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Calculer l’aire A</w:t>
      </w:r>
      <w:r w:rsidRPr="00C741E9">
        <w:rPr>
          <w:rFonts w:ascii="Arial" w:eastAsia="Calibri" w:hAnsi="Arial" w:cs="Arial"/>
          <w:vertAlign w:val="subscript"/>
        </w:rPr>
        <w:t>1</w:t>
      </w:r>
      <w:r w:rsidRPr="00C741E9">
        <w:rPr>
          <w:rFonts w:ascii="Arial" w:eastAsia="Calibri" w:hAnsi="Arial" w:cs="Arial"/>
        </w:rPr>
        <w:t>, du rectangle ABCD :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numPr>
          <w:ilvl w:val="0"/>
          <w:numId w:val="19"/>
        </w:numPr>
        <w:spacing w:after="0" w:line="360" w:lineRule="auto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Vérifier que l’aire A</w:t>
      </w:r>
      <w:r w:rsidRPr="00C741E9">
        <w:rPr>
          <w:rFonts w:ascii="Arial" w:eastAsia="Calibri" w:hAnsi="Arial" w:cs="Arial"/>
          <w:vertAlign w:val="subscript"/>
        </w:rPr>
        <w:t>2</w:t>
      </w:r>
      <w:r w:rsidRPr="00C741E9">
        <w:rPr>
          <w:rFonts w:ascii="Arial" w:eastAsia="Calibri" w:hAnsi="Arial" w:cs="Arial"/>
        </w:rPr>
        <w:t>, du triangle AEB  est de 3.5 m</w:t>
      </w:r>
      <w:r w:rsidRPr="00C741E9">
        <w:rPr>
          <w:rFonts w:ascii="Arial" w:eastAsia="Calibri" w:hAnsi="Arial" w:cs="Arial"/>
          <w:vertAlign w:val="superscript"/>
        </w:rPr>
        <w:t>2 </w:t>
      </w:r>
      <w:r w:rsidRPr="00C741E9">
        <w:rPr>
          <w:rFonts w:ascii="Arial" w:eastAsia="Calibri" w:hAnsi="Arial" w:cs="Arial"/>
        </w:rPr>
        <w:t>: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rPr>
          <w:rFonts w:ascii="Arial" w:eastAsia="Calibri" w:hAnsi="Arial" w:cs="Arial"/>
        </w:rPr>
      </w:pPr>
    </w:p>
    <w:p w:rsidR="0083122B" w:rsidRPr="00C741E9" w:rsidRDefault="0083122B" w:rsidP="0083122B">
      <w:pPr>
        <w:numPr>
          <w:ilvl w:val="0"/>
          <w:numId w:val="19"/>
        </w:numPr>
        <w:spacing w:after="0" w:line="360" w:lineRule="auto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Calculer l’aire A</w:t>
      </w:r>
      <w:r w:rsidRPr="00C741E9">
        <w:rPr>
          <w:rFonts w:ascii="Arial" w:eastAsia="Calibri" w:hAnsi="Arial" w:cs="Arial"/>
          <w:vertAlign w:val="subscript"/>
        </w:rPr>
        <w:t>3</w:t>
      </w:r>
      <w:r w:rsidRPr="00C741E9">
        <w:rPr>
          <w:rFonts w:ascii="Arial" w:eastAsia="Calibri" w:hAnsi="Arial" w:cs="Arial"/>
        </w:rPr>
        <w:t>, du triangle ADF :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</w:p>
    <w:p w:rsidR="0083122B" w:rsidRPr="00C741E9" w:rsidRDefault="0083122B" w:rsidP="0083122B">
      <w:pPr>
        <w:numPr>
          <w:ilvl w:val="0"/>
          <w:numId w:val="19"/>
        </w:numPr>
        <w:spacing w:after="0" w:line="360" w:lineRule="auto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 xml:space="preserve">Montrer alors que l’aire totale </w:t>
      </w:r>
      <w:proofErr w:type="spellStart"/>
      <w:r w:rsidRPr="00C741E9">
        <w:rPr>
          <w:rFonts w:ascii="Arial" w:eastAsia="Calibri" w:hAnsi="Arial" w:cs="Arial"/>
        </w:rPr>
        <w:t>A</w:t>
      </w:r>
      <w:r w:rsidRPr="00C741E9">
        <w:rPr>
          <w:rFonts w:ascii="Arial" w:eastAsia="Calibri" w:hAnsi="Arial" w:cs="Arial"/>
          <w:vertAlign w:val="subscript"/>
        </w:rPr>
        <w:t>totale</w:t>
      </w:r>
      <w:proofErr w:type="spellEnd"/>
      <w:r w:rsidRPr="00C741E9">
        <w:rPr>
          <w:rFonts w:ascii="Arial" w:eastAsia="Calibri" w:hAnsi="Arial" w:cs="Arial"/>
        </w:rPr>
        <w:t xml:space="preserve"> à recouvrir est de 17,45 m</w:t>
      </w:r>
      <w:r w:rsidRPr="00C741E9">
        <w:rPr>
          <w:rFonts w:ascii="Arial" w:eastAsia="Calibri" w:hAnsi="Arial" w:cs="Arial"/>
          <w:vertAlign w:val="superscript"/>
        </w:rPr>
        <w:t>2</w:t>
      </w:r>
      <w:r w:rsidRPr="00C741E9">
        <w:rPr>
          <w:rFonts w:ascii="Arial" w:eastAsia="Calibri" w:hAnsi="Arial" w:cs="Arial"/>
        </w:rPr>
        <w:t> :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numPr>
          <w:ilvl w:val="0"/>
          <w:numId w:val="19"/>
        </w:numPr>
        <w:spacing w:after="0" w:line="360" w:lineRule="auto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Sachant que l’entreprise facture 123 € le m</w:t>
      </w:r>
      <w:r w:rsidRPr="00C741E9">
        <w:rPr>
          <w:rFonts w:ascii="Arial" w:eastAsia="Calibri" w:hAnsi="Arial" w:cs="Arial"/>
          <w:vertAlign w:val="superscript"/>
        </w:rPr>
        <w:t>2</w:t>
      </w:r>
      <w:r w:rsidRPr="00C741E9">
        <w:rPr>
          <w:rFonts w:ascii="Arial" w:eastAsia="Calibri" w:hAnsi="Arial" w:cs="Arial"/>
        </w:rPr>
        <w:t>, quel sera le coût total pour la boutique ?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</w:p>
    <w:p w:rsidR="0083122B" w:rsidRPr="00C741E9" w:rsidRDefault="0083122B" w:rsidP="0083122B">
      <w:pPr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b/>
          <w:color w:val="0000FF"/>
        </w:rPr>
      </w:pPr>
      <w:r w:rsidRPr="00C741E9">
        <w:rPr>
          <w:rFonts w:ascii="Arial" w:eastAsia="Calibri" w:hAnsi="Arial" w:cs="Arial"/>
          <w:b/>
          <w:color w:val="0000FF"/>
        </w:rPr>
        <w:t xml:space="preserve"> </w:t>
      </w:r>
      <w:r w:rsidRPr="002550C6">
        <w:rPr>
          <w:rFonts w:ascii="Arial" w:eastAsia="Calibri" w:hAnsi="Arial" w:cs="Arial"/>
          <w:b/>
          <w:color w:val="0000FF"/>
          <w:u w:val="single"/>
        </w:rPr>
        <w:t>Réponse au problème :</w:t>
      </w:r>
      <w:r w:rsidRPr="00C741E9">
        <w:rPr>
          <w:rFonts w:ascii="Arial" w:eastAsia="Calibri" w:hAnsi="Arial" w:cs="Arial"/>
          <w:b/>
          <w:color w:val="0000FF"/>
        </w:rPr>
        <w:t xml:space="preserve"> </w:t>
      </w:r>
      <w:r w:rsidRPr="00C741E9">
        <w:rPr>
          <w:rFonts w:ascii="Arial" w:eastAsia="Calibri" w:hAnsi="Arial" w:cs="Arial"/>
        </w:rPr>
        <w:t xml:space="preserve">L’entrepreneur avait-il vu juste ? 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235058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C741E9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</w:p>
    <w:p w:rsidR="0083122B" w:rsidRPr="0083122B" w:rsidRDefault="0083122B" w:rsidP="0083122B">
      <w:pPr>
        <w:spacing w:after="0" w:line="360" w:lineRule="auto"/>
        <w:ind w:left="360"/>
        <w:rPr>
          <w:rFonts w:ascii="Arial" w:eastAsia="Calibri" w:hAnsi="Arial" w:cs="Arial"/>
        </w:rPr>
      </w:pPr>
      <w:r w:rsidRPr="00C741E9">
        <w:rPr>
          <w:rFonts w:ascii="Arial" w:eastAsia="Calibri" w:hAnsi="Arial" w:cs="Arial"/>
        </w:rPr>
        <w:t>………………………………………………………………………………………………………………</w:t>
      </w:r>
      <w:bookmarkStart w:id="0" w:name="_GoBack"/>
      <w:bookmarkEnd w:id="0"/>
    </w:p>
    <w:sectPr w:rsidR="0083122B" w:rsidRPr="0083122B" w:rsidSect="00BF45D5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65" w:rsidRDefault="008F3465" w:rsidP="004D053F">
      <w:pPr>
        <w:spacing w:after="0" w:line="240" w:lineRule="auto"/>
      </w:pPr>
      <w:r>
        <w:separator/>
      </w:r>
    </w:p>
  </w:endnote>
  <w:endnote w:type="continuationSeparator" w:id="0">
    <w:p w:rsidR="008F3465" w:rsidRDefault="008F3465" w:rsidP="004D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altName w:val="Arabic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65" w:rsidRDefault="008F3465" w:rsidP="004D053F">
      <w:pPr>
        <w:spacing w:after="0" w:line="240" w:lineRule="auto"/>
      </w:pPr>
      <w:r>
        <w:separator/>
      </w:r>
    </w:p>
  </w:footnote>
  <w:footnote w:type="continuationSeparator" w:id="0">
    <w:p w:rsidR="008F3465" w:rsidRDefault="008F3465" w:rsidP="004D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199"/>
    <w:multiLevelType w:val="hybridMultilevel"/>
    <w:tmpl w:val="050269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53D4A"/>
    <w:multiLevelType w:val="hybridMultilevel"/>
    <w:tmpl w:val="9642F9B0"/>
    <w:lvl w:ilvl="0" w:tplc="DD56E8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C02C2"/>
    <w:multiLevelType w:val="hybridMultilevel"/>
    <w:tmpl w:val="E75C48C0"/>
    <w:lvl w:ilvl="0" w:tplc="DD56E8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B74AB"/>
    <w:multiLevelType w:val="hybridMultilevel"/>
    <w:tmpl w:val="905E0208"/>
    <w:lvl w:ilvl="0" w:tplc="663EEB5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C038C"/>
    <w:multiLevelType w:val="hybridMultilevel"/>
    <w:tmpl w:val="B202AE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22C1F"/>
    <w:multiLevelType w:val="hybridMultilevel"/>
    <w:tmpl w:val="7594493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BB6DC6"/>
    <w:multiLevelType w:val="hybridMultilevel"/>
    <w:tmpl w:val="8E6EABB8"/>
    <w:lvl w:ilvl="0" w:tplc="DD56E8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47103"/>
    <w:multiLevelType w:val="hybridMultilevel"/>
    <w:tmpl w:val="755604BA"/>
    <w:lvl w:ilvl="0" w:tplc="F72872E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C4044"/>
    <w:multiLevelType w:val="hybridMultilevel"/>
    <w:tmpl w:val="8E7CC6A2"/>
    <w:lvl w:ilvl="0" w:tplc="C5A61B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461E1"/>
    <w:multiLevelType w:val="hybridMultilevel"/>
    <w:tmpl w:val="2BFCB71E"/>
    <w:lvl w:ilvl="0" w:tplc="A22CE48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0320E"/>
    <w:multiLevelType w:val="hybridMultilevel"/>
    <w:tmpl w:val="1780F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B4BC4"/>
    <w:multiLevelType w:val="hybridMultilevel"/>
    <w:tmpl w:val="A5E02622"/>
    <w:lvl w:ilvl="0" w:tplc="D4102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C308F"/>
    <w:multiLevelType w:val="hybridMultilevel"/>
    <w:tmpl w:val="2ECEF82E"/>
    <w:lvl w:ilvl="0" w:tplc="DD56E8EE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011794"/>
    <w:multiLevelType w:val="hybridMultilevel"/>
    <w:tmpl w:val="F37CA02A"/>
    <w:lvl w:ilvl="0" w:tplc="FEA6BC0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9492F"/>
    <w:multiLevelType w:val="hybridMultilevel"/>
    <w:tmpl w:val="66B2439A"/>
    <w:lvl w:ilvl="0" w:tplc="2D3821AA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EB8276B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0011A7"/>
    <w:multiLevelType w:val="hybridMultilevel"/>
    <w:tmpl w:val="ABB4ACF4"/>
    <w:lvl w:ilvl="0" w:tplc="9D9267E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E25FF"/>
    <w:multiLevelType w:val="hybridMultilevel"/>
    <w:tmpl w:val="F2683A48"/>
    <w:lvl w:ilvl="0" w:tplc="29E476F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56A22"/>
    <w:multiLevelType w:val="hybridMultilevel"/>
    <w:tmpl w:val="6C0C6746"/>
    <w:lvl w:ilvl="0" w:tplc="DD56E8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C6579"/>
    <w:multiLevelType w:val="hybridMultilevel"/>
    <w:tmpl w:val="DEEE09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15EBA"/>
    <w:multiLevelType w:val="hybridMultilevel"/>
    <w:tmpl w:val="9F2CCD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76FA6"/>
    <w:multiLevelType w:val="hybridMultilevel"/>
    <w:tmpl w:val="0518EC60"/>
    <w:lvl w:ilvl="0" w:tplc="DD56E8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8016C"/>
    <w:multiLevelType w:val="hybridMultilevel"/>
    <w:tmpl w:val="87649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8"/>
  </w:num>
  <w:num w:numId="5">
    <w:abstractNumId w:val="12"/>
  </w:num>
  <w:num w:numId="6">
    <w:abstractNumId w:val="1"/>
  </w:num>
  <w:num w:numId="7">
    <w:abstractNumId w:val="15"/>
  </w:num>
  <w:num w:numId="8">
    <w:abstractNumId w:val="13"/>
  </w:num>
  <w:num w:numId="9">
    <w:abstractNumId w:val="17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  <w:num w:numId="14">
    <w:abstractNumId w:val="16"/>
  </w:num>
  <w:num w:numId="15">
    <w:abstractNumId w:val="3"/>
  </w:num>
  <w:num w:numId="16">
    <w:abstractNumId w:val="7"/>
  </w:num>
  <w:num w:numId="17">
    <w:abstractNumId w:val="10"/>
  </w:num>
  <w:num w:numId="18">
    <w:abstractNumId w:val="14"/>
  </w:num>
  <w:num w:numId="19">
    <w:abstractNumId w:val="8"/>
  </w:num>
  <w:num w:numId="20">
    <w:abstractNumId w:val="21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5A"/>
    <w:rsid w:val="00020E1A"/>
    <w:rsid w:val="00023EA0"/>
    <w:rsid w:val="00025667"/>
    <w:rsid w:val="00034CFD"/>
    <w:rsid w:val="000430FC"/>
    <w:rsid w:val="00044D2B"/>
    <w:rsid w:val="00056201"/>
    <w:rsid w:val="000576DD"/>
    <w:rsid w:val="00060F68"/>
    <w:rsid w:val="00066F16"/>
    <w:rsid w:val="000934CA"/>
    <w:rsid w:val="00095308"/>
    <w:rsid w:val="000A3482"/>
    <w:rsid w:val="000B6629"/>
    <w:rsid w:val="000C13B3"/>
    <w:rsid w:val="000C5CFD"/>
    <w:rsid w:val="000D709C"/>
    <w:rsid w:val="000E2961"/>
    <w:rsid w:val="000F5318"/>
    <w:rsid w:val="00100D61"/>
    <w:rsid w:val="00115EB2"/>
    <w:rsid w:val="00126D09"/>
    <w:rsid w:val="001326CD"/>
    <w:rsid w:val="0013360D"/>
    <w:rsid w:val="001430BF"/>
    <w:rsid w:val="00165A10"/>
    <w:rsid w:val="00175B74"/>
    <w:rsid w:val="00180B59"/>
    <w:rsid w:val="00190E84"/>
    <w:rsid w:val="00190EC1"/>
    <w:rsid w:val="00195F49"/>
    <w:rsid w:val="00197AD3"/>
    <w:rsid w:val="001A18FD"/>
    <w:rsid w:val="001A3412"/>
    <w:rsid w:val="001A3CE8"/>
    <w:rsid w:val="001C251D"/>
    <w:rsid w:val="001E2AEB"/>
    <w:rsid w:val="001E3401"/>
    <w:rsid w:val="001F495B"/>
    <w:rsid w:val="0021000C"/>
    <w:rsid w:val="002109E0"/>
    <w:rsid w:val="00211FED"/>
    <w:rsid w:val="002122FA"/>
    <w:rsid w:val="002131D6"/>
    <w:rsid w:val="00215252"/>
    <w:rsid w:val="002204D3"/>
    <w:rsid w:val="00235058"/>
    <w:rsid w:val="00240073"/>
    <w:rsid w:val="00244C02"/>
    <w:rsid w:val="002550C6"/>
    <w:rsid w:val="002564CF"/>
    <w:rsid w:val="00260902"/>
    <w:rsid w:val="0026751D"/>
    <w:rsid w:val="00274017"/>
    <w:rsid w:val="002834EC"/>
    <w:rsid w:val="00293256"/>
    <w:rsid w:val="00293F52"/>
    <w:rsid w:val="00294267"/>
    <w:rsid w:val="002A564C"/>
    <w:rsid w:val="002A61E5"/>
    <w:rsid w:val="002B420A"/>
    <w:rsid w:val="002B4799"/>
    <w:rsid w:val="002B79F0"/>
    <w:rsid w:val="002C76D0"/>
    <w:rsid w:val="002D4A86"/>
    <w:rsid w:val="002D4CC1"/>
    <w:rsid w:val="002D6FC6"/>
    <w:rsid w:val="002E3003"/>
    <w:rsid w:val="002E36A3"/>
    <w:rsid w:val="003201BC"/>
    <w:rsid w:val="00325EEA"/>
    <w:rsid w:val="00331346"/>
    <w:rsid w:val="00331B44"/>
    <w:rsid w:val="00332595"/>
    <w:rsid w:val="00336DD4"/>
    <w:rsid w:val="00346252"/>
    <w:rsid w:val="00350820"/>
    <w:rsid w:val="00353009"/>
    <w:rsid w:val="00356152"/>
    <w:rsid w:val="0036356E"/>
    <w:rsid w:val="00371164"/>
    <w:rsid w:val="00371712"/>
    <w:rsid w:val="00376815"/>
    <w:rsid w:val="00376AFC"/>
    <w:rsid w:val="003829A7"/>
    <w:rsid w:val="003843A9"/>
    <w:rsid w:val="003863FF"/>
    <w:rsid w:val="00392037"/>
    <w:rsid w:val="003937C8"/>
    <w:rsid w:val="003A13AC"/>
    <w:rsid w:val="003A3DE5"/>
    <w:rsid w:val="003B3989"/>
    <w:rsid w:val="003B45B5"/>
    <w:rsid w:val="003B6656"/>
    <w:rsid w:val="003D5420"/>
    <w:rsid w:val="003E4159"/>
    <w:rsid w:val="003F03BC"/>
    <w:rsid w:val="003F2BB9"/>
    <w:rsid w:val="004308A5"/>
    <w:rsid w:val="00430E36"/>
    <w:rsid w:val="00430F15"/>
    <w:rsid w:val="00436389"/>
    <w:rsid w:val="00440587"/>
    <w:rsid w:val="0045378A"/>
    <w:rsid w:val="00456BF9"/>
    <w:rsid w:val="004657B1"/>
    <w:rsid w:val="00467EA9"/>
    <w:rsid w:val="00470890"/>
    <w:rsid w:val="004710BF"/>
    <w:rsid w:val="004731F4"/>
    <w:rsid w:val="00474A76"/>
    <w:rsid w:val="00477141"/>
    <w:rsid w:val="0048098F"/>
    <w:rsid w:val="004840CD"/>
    <w:rsid w:val="00497205"/>
    <w:rsid w:val="004A29E8"/>
    <w:rsid w:val="004B01F3"/>
    <w:rsid w:val="004B4043"/>
    <w:rsid w:val="004B6AAA"/>
    <w:rsid w:val="004C4D8A"/>
    <w:rsid w:val="004C61FF"/>
    <w:rsid w:val="004C6A08"/>
    <w:rsid w:val="004D053F"/>
    <w:rsid w:val="004D6593"/>
    <w:rsid w:val="004F047E"/>
    <w:rsid w:val="004F15F3"/>
    <w:rsid w:val="004F637F"/>
    <w:rsid w:val="00502AC3"/>
    <w:rsid w:val="005107EB"/>
    <w:rsid w:val="00510DEE"/>
    <w:rsid w:val="00511402"/>
    <w:rsid w:val="005169AB"/>
    <w:rsid w:val="005200FC"/>
    <w:rsid w:val="00542350"/>
    <w:rsid w:val="00552D20"/>
    <w:rsid w:val="00561EB3"/>
    <w:rsid w:val="0057073C"/>
    <w:rsid w:val="0057475B"/>
    <w:rsid w:val="0058261B"/>
    <w:rsid w:val="00592410"/>
    <w:rsid w:val="005958D0"/>
    <w:rsid w:val="005B508C"/>
    <w:rsid w:val="005C09C1"/>
    <w:rsid w:val="005C20A4"/>
    <w:rsid w:val="005E3053"/>
    <w:rsid w:val="005E359D"/>
    <w:rsid w:val="005E6750"/>
    <w:rsid w:val="005F2FC2"/>
    <w:rsid w:val="0060416B"/>
    <w:rsid w:val="0060546C"/>
    <w:rsid w:val="00610330"/>
    <w:rsid w:val="00620443"/>
    <w:rsid w:val="0062149B"/>
    <w:rsid w:val="006214AF"/>
    <w:rsid w:val="00627BF5"/>
    <w:rsid w:val="00634629"/>
    <w:rsid w:val="006405B8"/>
    <w:rsid w:val="0064242E"/>
    <w:rsid w:val="006469E2"/>
    <w:rsid w:val="0067450B"/>
    <w:rsid w:val="00674E0E"/>
    <w:rsid w:val="00676938"/>
    <w:rsid w:val="006845C4"/>
    <w:rsid w:val="006849F6"/>
    <w:rsid w:val="0068771F"/>
    <w:rsid w:val="00691B37"/>
    <w:rsid w:val="00695E91"/>
    <w:rsid w:val="006A15CA"/>
    <w:rsid w:val="006A3AB2"/>
    <w:rsid w:val="006B0BB2"/>
    <w:rsid w:val="006B37D3"/>
    <w:rsid w:val="006B7797"/>
    <w:rsid w:val="006D14F7"/>
    <w:rsid w:val="006E2159"/>
    <w:rsid w:val="006F4873"/>
    <w:rsid w:val="007064B1"/>
    <w:rsid w:val="007137BE"/>
    <w:rsid w:val="00721B97"/>
    <w:rsid w:val="0073175A"/>
    <w:rsid w:val="007322E0"/>
    <w:rsid w:val="00752350"/>
    <w:rsid w:val="00756C9A"/>
    <w:rsid w:val="00756F8E"/>
    <w:rsid w:val="007637FF"/>
    <w:rsid w:val="0076713C"/>
    <w:rsid w:val="00773B76"/>
    <w:rsid w:val="007817F5"/>
    <w:rsid w:val="007903D4"/>
    <w:rsid w:val="007A5DB9"/>
    <w:rsid w:val="007B4A31"/>
    <w:rsid w:val="007B4D5B"/>
    <w:rsid w:val="007B5E25"/>
    <w:rsid w:val="007B7DCC"/>
    <w:rsid w:val="007C4283"/>
    <w:rsid w:val="007C6254"/>
    <w:rsid w:val="007D06B2"/>
    <w:rsid w:val="007D2AA0"/>
    <w:rsid w:val="007D63FE"/>
    <w:rsid w:val="007D6473"/>
    <w:rsid w:val="007E302C"/>
    <w:rsid w:val="007E5D95"/>
    <w:rsid w:val="007F0275"/>
    <w:rsid w:val="007F4289"/>
    <w:rsid w:val="00804FC4"/>
    <w:rsid w:val="00813AEC"/>
    <w:rsid w:val="00824D46"/>
    <w:rsid w:val="00824D8C"/>
    <w:rsid w:val="0083122B"/>
    <w:rsid w:val="00831449"/>
    <w:rsid w:val="008318E8"/>
    <w:rsid w:val="008358D2"/>
    <w:rsid w:val="00837809"/>
    <w:rsid w:val="00840299"/>
    <w:rsid w:val="008447D5"/>
    <w:rsid w:val="008464A7"/>
    <w:rsid w:val="008469C9"/>
    <w:rsid w:val="00847089"/>
    <w:rsid w:val="00847E85"/>
    <w:rsid w:val="00850AE8"/>
    <w:rsid w:val="00855BD9"/>
    <w:rsid w:val="008705FA"/>
    <w:rsid w:val="00871F86"/>
    <w:rsid w:val="00873795"/>
    <w:rsid w:val="00876820"/>
    <w:rsid w:val="00886C09"/>
    <w:rsid w:val="008932BE"/>
    <w:rsid w:val="008A1146"/>
    <w:rsid w:val="008A3554"/>
    <w:rsid w:val="008B4142"/>
    <w:rsid w:val="008C029B"/>
    <w:rsid w:val="008C0D81"/>
    <w:rsid w:val="008C120C"/>
    <w:rsid w:val="008C6C82"/>
    <w:rsid w:val="008C7805"/>
    <w:rsid w:val="008D4987"/>
    <w:rsid w:val="008D6434"/>
    <w:rsid w:val="008D7F89"/>
    <w:rsid w:val="008F3465"/>
    <w:rsid w:val="009024D3"/>
    <w:rsid w:val="0091641A"/>
    <w:rsid w:val="00925BAC"/>
    <w:rsid w:val="00940C85"/>
    <w:rsid w:val="00946B9A"/>
    <w:rsid w:val="009605BE"/>
    <w:rsid w:val="009627D6"/>
    <w:rsid w:val="00965C70"/>
    <w:rsid w:val="00973356"/>
    <w:rsid w:val="00984D76"/>
    <w:rsid w:val="00990125"/>
    <w:rsid w:val="009A29BA"/>
    <w:rsid w:val="009A4AEC"/>
    <w:rsid w:val="009B2DA7"/>
    <w:rsid w:val="009B3E7F"/>
    <w:rsid w:val="009C46F5"/>
    <w:rsid w:val="009C4F40"/>
    <w:rsid w:val="009D5759"/>
    <w:rsid w:val="009E315B"/>
    <w:rsid w:val="009E6AA2"/>
    <w:rsid w:val="009F34BD"/>
    <w:rsid w:val="009F3BB8"/>
    <w:rsid w:val="009F4D45"/>
    <w:rsid w:val="00A00EC3"/>
    <w:rsid w:val="00A022EE"/>
    <w:rsid w:val="00A06080"/>
    <w:rsid w:val="00A15325"/>
    <w:rsid w:val="00A15638"/>
    <w:rsid w:val="00A31213"/>
    <w:rsid w:val="00A31748"/>
    <w:rsid w:val="00A325D9"/>
    <w:rsid w:val="00A45011"/>
    <w:rsid w:val="00A45E08"/>
    <w:rsid w:val="00A57252"/>
    <w:rsid w:val="00A62B40"/>
    <w:rsid w:val="00A631B3"/>
    <w:rsid w:val="00A73382"/>
    <w:rsid w:val="00A746FE"/>
    <w:rsid w:val="00A75BD0"/>
    <w:rsid w:val="00A805AA"/>
    <w:rsid w:val="00A83C6D"/>
    <w:rsid w:val="00A87E80"/>
    <w:rsid w:val="00A97996"/>
    <w:rsid w:val="00AA52DA"/>
    <w:rsid w:val="00AB2A3C"/>
    <w:rsid w:val="00AB351B"/>
    <w:rsid w:val="00AC0935"/>
    <w:rsid w:val="00AC6BE8"/>
    <w:rsid w:val="00AD0C96"/>
    <w:rsid w:val="00AD0EA8"/>
    <w:rsid w:val="00AD3D34"/>
    <w:rsid w:val="00AD74B7"/>
    <w:rsid w:val="00AF7612"/>
    <w:rsid w:val="00B00A2D"/>
    <w:rsid w:val="00B02E0A"/>
    <w:rsid w:val="00B03D4B"/>
    <w:rsid w:val="00B05D45"/>
    <w:rsid w:val="00B06BF2"/>
    <w:rsid w:val="00B10E94"/>
    <w:rsid w:val="00B12356"/>
    <w:rsid w:val="00B24C5B"/>
    <w:rsid w:val="00B26F98"/>
    <w:rsid w:val="00B30594"/>
    <w:rsid w:val="00B424A7"/>
    <w:rsid w:val="00B45F45"/>
    <w:rsid w:val="00B52A5B"/>
    <w:rsid w:val="00B626F0"/>
    <w:rsid w:val="00B71200"/>
    <w:rsid w:val="00B94EB4"/>
    <w:rsid w:val="00B95F5F"/>
    <w:rsid w:val="00BA09E2"/>
    <w:rsid w:val="00BA1EDB"/>
    <w:rsid w:val="00BA60F5"/>
    <w:rsid w:val="00BB3B1F"/>
    <w:rsid w:val="00BB6205"/>
    <w:rsid w:val="00BB665C"/>
    <w:rsid w:val="00BC5805"/>
    <w:rsid w:val="00BD15A0"/>
    <w:rsid w:val="00BD651B"/>
    <w:rsid w:val="00BE6836"/>
    <w:rsid w:val="00BF287E"/>
    <w:rsid w:val="00BF45D5"/>
    <w:rsid w:val="00BF7C4F"/>
    <w:rsid w:val="00C00371"/>
    <w:rsid w:val="00C165CD"/>
    <w:rsid w:val="00C30E47"/>
    <w:rsid w:val="00C323E4"/>
    <w:rsid w:val="00C41E0D"/>
    <w:rsid w:val="00C449B2"/>
    <w:rsid w:val="00C462DA"/>
    <w:rsid w:val="00C56F3F"/>
    <w:rsid w:val="00C6491C"/>
    <w:rsid w:val="00C73012"/>
    <w:rsid w:val="00C741E9"/>
    <w:rsid w:val="00C761E4"/>
    <w:rsid w:val="00C82944"/>
    <w:rsid w:val="00C84A2C"/>
    <w:rsid w:val="00C933DE"/>
    <w:rsid w:val="00C93F2B"/>
    <w:rsid w:val="00C976D9"/>
    <w:rsid w:val="00CA2E4D"/>
    <w:rsid w:val="00CC70BF"/>
    <w:rsid w:val="00CD1A85"/>
    <w:rsid w:val="00CE18A8"/>
    <w:rsid w:val="00CE2F65"/>
    <w:rsid w:val="00CE54D7"/>
    <w:rsid w:val="00CE6497"/>
    <w:rsid w:val="00CE6E9C"/>
    <w:rsid w:val="00CE73B9"/>
    <w:rsid w:val="00CF1BC8"/>
    <w:rsid w:val="00D20ACE"/>
    <w:rsid w:val="00D24803"/>
    <w:rsid w:val="00D24B4E"/>
    <w:rsid w:val="00D26C8B"/>
    <w:rsid w:val="00D3114D"/>
    <w:rsid w:val="00D36015"/>
    <w:rsid w:val="00D42973"/>
    <w:rsid w:val="00D42B6D"/>
    <w:rsid w:val="00D55CCA"/>
    <w:rsid w:val="00D56162"/>
    <w:rsid w:val="00D6211D"/>
    <w:rsid w:val="00D80901"/>
    <w:rsid w:val="00D86943"/>
    <w:rsid w:val="00D965F0"/>
    <w:rsid w:val="00DA655E"/>
    <w:rsid w:val="00DC2389"/>
    <w:rsid w:val="00DC56A8"/>
    <w:rsid w:val="00DC6696"/>
    <w:rsid w:val="00DF534F"/>
    <w:rsid w:val="00DF5509"/>
    <w:rsid w:val="00E0488F"/>
    <w:rsid w:val="00E07C22"/>
    <w:rsid w:val="00E24AAA"/>
    <w:rsid w:val="00E26AE6"/>
    <w:rsid w:val="00E37883"/>
    <w:rsid w:val="00E406E6"/>
    <w:rsid w:val="00E41A5F"/>
    <w:rsid w:val="00E5137A"/>
    <w:rsid w:val="00E5519E"/>
    <w:rsid w:val="00E655B6"/>
    <w:rsid w:val="00E755FC"/>
    <w:rsid w:val="00E777E1"/>
    <w:rsid w:val="00E77E42"/>
    <w:rsid w:val="00E852CA"/>
    <w:rsid w:val="00E91DE2"/>
    <w:rsid w:val="00E9397C"/>
    <w:rsid w:val="00E94B53"/>
    <w:rsid w:val="00EB26F6"/>
    <w:rsid w:val="00EC0F0A"/>
    <w:rsid w:val="00EC2CD2"/>
    <w:rsid w:val="00EC6F59"/>
    <w:rsid w:val="00ED4AE4"/>
    <w:rsid w:val="00ED52FD"/>
    <w:rsid w:val="00EE73AC"/>
    <w:rsid w:val="00EF0B70"/>
    <w:rsid w:val="00EF10BE"/>
    <w:rsid w:val="00EF2F03"/>
    <w:rsid w:val="00EF33E3"/>
    <w:rsid w:val="00EF6D7A"/>
    <w:rsid w:val="00F03EBB"/>
    <w:rsid w:val="00F14A0C"/>
    <w:rsid w:val="00F14B3A"/>
    <w:rsid w:val="00F322C1"/>
    <w:rsid w:val="00F40C4B"/>
    <w:rsid w:val="00F51022"/>
    <w:rsid w:val="00F60E26"/>
    <w:rsid w:val="00F61894"/>
    <w:rsid w:val="00F86463"/>
    <w:rsid w:val="00F906DB"/>
    <w:rsid w:val="00F90E23"/>
    <w:rsid w:val="00FA291F"/>
    <w:rsid w:val="00FA543A"/>
    <w:rsid w:val="00FC1F0D"/>
    <w:rsid w:val="00FC34D2"/>
    <w:rsid w:val="00FC5174"/>
    <w:rsid w:val="00FC637E"/>
    <w:rsid w:val="00FD49B9"/>
    <w:rsid w:val="00FE0BFB"/>
    <w:rsid w:val="00FE2995"/>
    <w:rsid w:val="00FE6DE3"/>
    <w:rsid w:val="00FF37B2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D6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397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73795"/>
    <w:rPr>
      <w:color w:val="808080"/>
    </w:rPr>
  </w:style>
  <w:style w:type="character" w:styleId="Appelnotedebasdep">
    <w:name w:val="footnote reference"/>
    <w:semiHidden/>
    <w:rsid w:val="004D05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D6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397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73795"/>
    <w:rPr>
      <w:color w:val="808080"/>
    </w:rPr>
  </w:style>
  <w:style w:type="character" w:styleId="Appelnotedebasdep">
    <w:name w:val="footnote reference"/>
    <w:semiHidden/>
    <w:rsid w:val="004D0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4FD8C6-5EEF-42DC-9111-7A2F230A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305</cp:revision>
  <cp:lastPrinted>2014-01-27T10:38:00Z</cp:lastPrinted>
  <dcterms:created xsi:type="dcterms:W3CDTF">2013-10-07T16:45:00Z</dcterms:created>
  <dcterms:modified xsi:type="dcterms:W3CDTF">2014-01-28T08:34:00Z</dcterms:modified>
</cp:coreProperties>
</file>