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A5" w:rsidRDefault="001F53A5" w:rsidP="001238C4">
      <w:pPr>
        <w:jc w:val="center"/>
        <w:rPr>
          <w:b/>
          <w:noProof/>
          <w:color w:val="FF0000"/>
          <w:sz w:val="32"/>
          <w:szCs w:val="32"/>
          <w:lang w:eastAsia="fr-FR"/>
        </w:rPr>
      </w:pPr>
      <w:r w:rsidRPr="00E315C7">
        <w:rPr>
          <w:b/>
          <w:noProof/>
          <w:color w:val="FF0000"/>
          <w:sz w:val="32"/>
          <w:szCs w:val="32"/>
          <w:lang w:eastAsia="fr-FR"/>
        </w:rPr>
        <w:t>Évaluation diagnostique : représentation d’une étude statistique</w:t>
      </w:r>
    </w:p>
    <w:p w:rsidR="00933C41" w:rsidRDefault="00933C41" w:rsidP="00933C41">
      <w:pPr>
        <w:pStyle w:val="Paragraphedeliste"/>
        <w:ind w:left="284"/>
        <w:rPr>
          <w:b/>
          <w:noProof/>
          <w:u w:val="single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0.45pt;margin-top:17.85pt;width:342.75pt;height:47.25pt;z-index:251671552" filled="f" stroked="f">
            <v:textbox>
              <w:txbxContent>
                <w:p w:rsidR="00933C41" w:rsidRPr="00933C41" w:rsidRDefault="00933C41">
                  <w:pPr>
                    <w:rPr>
                      <w:b/>
                      <w:i/>
                    </w:rPr>
                  </w:pPr>
                  <w:r w:rsidRPr="00933C41">
                    <w:rPr>
                      <w:b/>
                      <w:i/>
                    </w:rPr>
                    <w:t>Évaluation po</w:t>
                  </w:r>
                  <w:r>
                    <w:rPr>
                      <w:b/>
                      <w:i/>
                    </w:rPr>
                    <w:t xml:space="preserve">uvant être faites </w:t>
                  </w:r>
                  <w:r w:rsidRPr="00933C41">
                    <w:rPr>
                      <w:b/>
                      <w:i/>
                    </w:rPr>
                    <w:t xml:space="preserve">avec des « boitiers de vote » en papier avec l’application </w:t>
                  </w:r>
                  <w:proofErr w:type="spellStart"/>
                  <w:r w:rsidRPr="00933C41">
                    <w:rPr>
                      <w:b/>
                      <w:i/>
                    </w:rPr>
                    <w:t>Plickers</w:t>
                  </w:r>
                  <w:proofErr w:type="spellEnd"/>
                  <w:r w:rsidRPr="00933C41">
                    <w:rPr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  <w:r w:rsidRPr="00933C41">
        <w:rPr>
          <w:noProof/>
          <w:lang w:eastAsia="fr-FR"/>
        </w:rPr>
        <w:drawing>
          <wp:inline distT="0" distB="0" distL="0" distR="0">
            <wp:extent cx="980440" cy="96583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41" w:rsidRPr="00933C41" w:rsidRDefault="00933C41" w:rsidP="00933C41">
      <w:pPr>
        <w:pStyle w:val="Paragraphedeliste"/>
        <w:ind w:left="284"/>
        <w:jc w:val="center"/>
        <w:rPr>
          <w:b/>
          <w:noProof/>
          <w:u w:val="single"/>
          <w:lang w:eastAsia="fr-FR"/>
        </w:rPr>
      </w:pPr>
      <w:hyperlink r:id="rId9" w:history="1">
        <w:r w:rsidRPr="0033108C">
          <w:rPr>
            <w:rStyle w:val="Lienhypertexte"/>
            <w:b/>
            <w:noProof/>
            <w:lang w:eastAsia="fr-FR"/>
          </w:rPr>
          <w:t>http://www.mathsciences.ac-versailles.fr/spip.php?article1201</w:t>
        </w:r>
      </w:hyperlink>
    </w:p>
    <w:p w:rsidR="001F53A5" w:rsidRPr="00E315C7" w:rsidRDefault="001F53A5">
      <w:pPr>
        <w:rPr>
          <w:b/>
          <w:noProof/>
          <w:lang w:eastAsia="fr-FR"/>
        </w:rPr>
      </w:pPr>
      <w:r w:rsidRPr="00E315C7">
        <w:rPr>
          <w:b/>
          <w:noProof/>
          <w:lang w:eastAsia="fr-FR"/>
        </w:rPr>
        <w:t>Lors d’un projet « sport et santé », les élèves d’une clas</w:t>
      </w:r>
      <w:r w:rsidR="009118E4" w:rsidRPr="00E315C7">
        <w:rPr>
          <w:b/>
          <w:noProof/>
          <w:lang w:eastAsia="fr-FR"/>
        </w:rPr>
        <w:t>se de seconde professionnelle se sont intéressés</w:t>
      </w:r>
      <w:r w:rsidR="00F102FA" w:rsidRPr="00E315C7">
        <w:rPr>
          <w:b/>
          <w:noProof/>
          <w:lang w:eastAsia="fr-FR"/>
        </w:rPr>
        <w:t xml:space="preserve"> à l’importance de leur</w:t>
      </w:r>
      <w:r w:rsidRPr="00E315C7">
        <w:rPr>
          <w:b/>
          <w:noProof/>
          <w:lang w:eastAsia="fr-FR"/>
        </w:rPr>
        <w:t xml:space="preserve"> pra</w:t>
      </w:r>
      <w:r w:rsidR="00F102FA" w:rsidRPr="00E315C7">
        <w:rPr>
          <w:b/>
          <w:noProof/>
          <w:lang w:eastAsia="fr-FR"/>
        </w:rPr>
        <w:t>tique sportive pendant la semaine.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420"/>
      </w:tblGrid>
      <w:tr w:rsidR="003A0AEF" w:rsidTr="009118E4">
        <w:tc>
          <w:tcPr>
            <w:tcW w:w="10420" w:type="dxa"/>
          </w:tcPr>
          <w:p w:rsidR="003A0AEF" w:rsidRPr="00545E74" w:rsidRDefault="003439CB" w:rsidP="00545E74">
            <w:pPr>
              <w:spacing w:before="120" w:after="120"/>
              <w:jc w:val="center"/>
              <w:rPr>
                <w:b/>
                <w:noProof/>
                <w:sz w:val="32"/>
                <w:szCs w:val="32"/>
                <w:lang w:eastAsia="fr-FR"/>
              </w:rPr>
            </w:pPr>
            <w:r w:rsidRPr="00545E74">
              <w:rPr>
                <w:b/>
                <w:noProof/>
                <w:sz w:val="32"/>
                <w:szCs w:val="32"/>
                <w:lang w:eastAsia="fr-FR"/>
              </w:rPr>
              <w:t>Importance</w:t>
            </w:r>
            <w:r w:rsidR="003A0AEF" w:rsidRPr="00545E74">
              <w:rPr>
                <w:b/>
                <w:noProof/>
                <w:sz w:val="32"/>
                <w:szCs w:val="32"/>
                <w:lang w:eastAsia="fr-FR"/>
              </w:rPr>
              <w:t xml:space="preserve"> de la pratique physique ou sportive au cours de l’année</w:t>
            </w:r>
          </w:p>
        </w:tc>
      </w:tr>
      <w:tr w:rsidR="00E90488" w:rsidTr="00E90488">
        <w:trPr>
          <w:trHeight w:val="3790"/>
        </w:trPr>
        <w:tc>
          <w:tcPr>
            <w:tcW w:w="10420" w:type="dxa"/>
            <w:tcBorders>
              <w:bottom w:val="single" w:sz="4" w:space="0" w:color="auto"/>
            </w:tcBorders>
          </w:tcPr>
          <w:p w:rsidR="00E90488" w:rsidRDefault="00E90488" w:rsidP="00E9048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33647" cy="2101050"/>
                  <wp:effectExtent l="19050" t="0" r="153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483" cy="210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488" w:rsidRDefault="00E90488">
            <w:pPr>
              <w:rPr>
                <w:noProof/>
                <w:lang w:eastAsia="fr-FR"/>
              </w:rPr>
            </w:pPr>
          </w:p>
        </w:tc>
      </w:tr>
      <w:tr w:rsidR="00E90488" w:rsidTr="00E90488">
        <w:trPr>
          <w:trHeight w:val="1279"/>
        </w:trPr>
        <w:tc>
          <w:tcPr>
            <w:tcW w:w="10420" w:type="dxa"/>
            <w:tcBorders>
              <w:top w:val="single" w:sz="4" w:space="0" w:color="auto"/>
            </w:tcBorders>
          </w:tcPr>
          <w:p w:rsidR="00DD59F1" w:rsidRDefault="00DD59F1" w:rsidP="00E90488">
            <w:pPr>
              <w:jc w:val="center"/>
              <w:rPr>
                <w:noProof/>
                <w:lang w:eastAsia="fr-FR"/>
              </w:rPr>
            </w:pPr>
          </w:p>
          <w:p w:rsidR="00DD59F1" w:rsidRPr="00DD59F1" w:rsidRDefault="00DD59F1" w:rsidP="00E90488">
            <w:pPr>
              <w:jc w:val="center"/>
              <w:rPr>
                <w:b/>
                <w:i/>
                <w:noProof/>
                <w:lang w:eastAsia="fr-FR"/>
              </w:rPr>
            </w:pPr>
            <w:r w:rsidRPr="00DD59F1">
              <w:rPr>
                <w:b/>
                <w:i/>
                <w:caps/>
                <w:noProof/>
                <w:lang w:eastAsia="fr-FR"/>
              </w:rPr>
              <w:t>é</w:t>
            </w:r>
            <w:r w:rsidRPr="00DD59F1">
              <w:rPr>
                <w:b/>
                <w:i/>
                <w:noProof/>
                <w:lang w:eastAsia="fr-FR"/>
              </w:rPr>
              <w:t>tude statistique effectuée auprès d’élèves de seconde en 2010</w:t>
            </w:r>
          </w:p>
          <w:p w:rsidR="00E90488" w:rsidRDefault="00DD59F1" w:rsidP="00DD59F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67887" cy="2022933"/>
                  <wp:effectExtent l="19050" t="0" r="3963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918" cy="2023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06" w:rsidTr="003439CB">
        <w:trPr>
          <w:trHeight w:val="571"/>
        </w:trPr>
        <w:tc>
          <w:tcPr>
            <w:tcW w:w="10420" w:type="dxa"/>
            <w:vAlign w:val="center"/>
          </w:tcPr>
          <w:p w:rsidR="00F03006" w:rsidRPr="003439CB" w:rsidRDefault="00F03006" w:rsidP="003439CB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fr-FR"/>
              </w:rPr>
            </w:pPr>
            <w:r w:rsidRPr="003439CB">
              <w:rPr>
                <w:b/>
                <w:noProof/>
                <w:color w:val="FF0000"/>
                <w:sz w:val="28"/>
                <w:szCs w:val="28"/>
                <w:lang w:eastAsia="fr-FR"/>
              </w:rPr>
              <w:t>Les résultats de ces deux études statistiques sont-ils comparables ?</w:t>
            </w:r>
          </w:p>
        </w:tc>
      </w:tr>
    </w:tbl>
    <w:p w:rsidR="00933C41" w:rsidRDefault="00933C41" w:rsidP="004F2629">
      <w:pPr>
        <w:pStyle w:val="Paragraphedeliste"/>
        <w:ind w:left="284"/>
        <w:rPr>
          <w:b/>
          <w:noProof/>
          <w:u w:val="single"/>
          <w:lang w:eastAsia="fr-FR"/>
        </w:rPr>
      </w:pPr>
    </w:p>
    <w:p w:rsidR="001F53A5" w:rsidRDefault="004F2629" w:rsidP="004F2629">
      <w:pPr>
        <w:pStyle w:val="Paragraphedeliste"/>
        <w:numPr>
          <w:ilvl w:val="0"/>
          <w:numId w:val="2"/>
        </w:numPr>
        <w:ind w:left="284" w:hanging="284"/>
        <w:rPr>
          <w:b/>
          <w:noProof/>
          <w:u w:val="single"/>
          <w:lang w:eastAsia="fr-FR"/>
        </w:rPr>
      </w:pPr>
      <w:r w:rsidRPr="004F2629">
        <w:rPr>
          <w:b/>
          <w:noProof/>
          <w:u w:val="single"/>
          <w:lang w:eastAsia="fr-FR"/>
        </w:rPr>
        <w:t>Vocabulaire statistique :</w:t>
      </w:r>
    </w:p>
    <w:p w:rsidR="004F2629" w:rsidRPr="004F2629" w:rsidRDefault="004F2629" w:rsidP="004F2629">
      <w:pPr>
        <w:pStyle w:val="Paragraphedeliste"/>
        <w:ind w:left="284"/>
        <w:rPr>
          <w:b/>
          <w:noProof/>
          <w:u w:val="single"/>
          <w:lang w:eastAsia="fr-FR"/>
        </w:rPr>
      </w:pPr>
    </w:p>
    <w:p w:rsidR="0081611D" w:rsidRPr="00E315C7" w:rsidRDefault="00FF17D0" w:rsidP="009A272A">
      <w:pPr>
        <w:pStyle w:val="Paragraphedeliste"/>
        <w:numPr>
          <w:ilvl w:val="0"/>
          <w:numId w:val="1"/>
        </w:numPr>
        <w:rPr>
          <w:b/>
        </w:rPr>
      </w:pPr>
      <w:r w:rsidRPr="00E315C7">
        <w:rPr>
          <w:b/>
        </w:rPr>
        <w:t>En considérant les études statistiques précédentes, relier les éléments correspondant :</w:t>
      </w:r>
    </w:p>
    <w:p w:rsidR="00CD02C3" w:rsidRDefault="00CD02C3" w:rsidP="00CD02C3">
      <w:pPr>
        <w:pStyle w:val="Paragraphedeliste"/>
      </w:pPr>
    </w:p>
    <w:p w:rsidR="00FF17D0" w:rsidRDefault="00FF17D0" w:rsidP="00FF17D0">
      <w:pPr>
        <w:pStyle w:val="Paragraphedeliste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4262"/>
      </w:tblGrid>
      <w:tr w:rsidR="00FF17D0" w:rsidRPr="00821087" w:rsidTr="00FF17D0">
        <w:trPr>
          <w:jc w:val="center"/>
        </w:trPr>
        <w:tc>
          <w:tcPr>
            <w:tcW w:w="2465" w:type="dxa"/>
            <w:vMerge w:val="restart"/>
            <w:vAlign w:val="center"/>
          </w:tcPr>
          <w:p w:rsidR="00FF17D0" w:rsidRDefault="00FF17D0" w:rsidP="006E314F">
            <w:pPr>
              <w:pStyle w:val="Paragraphedeliste"/>
              <w:spacing w:before="120" w:after="120"/>
              <w:ind w:left="0"/>
            </w:pPr>
            <w:r>
              <w:t xml:space="preserve">Caractère étudié      </w:t>
            </w:r>
            <w:r>
              <w:sym w:font="Wingdings" w:char="F0A7"/>
            </w:r>
          </w:p>
        </w:tc>
        <w:tc>
          <w:tcPr>
            <w:tcW w:w="4262" w:type="dxa"/>
            <w:vAlign w:val="bottom"/>
          </w:tcPr>
          <w:p w:rsidR="00FF17D0" w:rsidRPr="00821087" w:rsidRDefault="00FF17D0" w:rsidP="00FF17D0">
            <w:pPr>
              <w:pStyle w:val="Paragraphedeliste"/>
              <w:spacing w:before="240" w:after="120"/>
              <w:ind w:left="0"/>
              <w:rPr>
                <w:rFonts w:eastAsiaTheme="minorEastAsia"/>
              </w:rPr>
            </w:pPr>
            <w:r>
              <w:sym w:font="Wingdings" w:char="F0A7"/>
            </w:r>
            <w:r>
              <w:t xml:space="preserve"> L’âge des élèves de la classe de seconde</w:t>
            </w:r>
          </w:p>
        </w:tc>
      </w:tr>
      <w:tr w:rsidR="00FF17D0" w:rsidTr="00FF17D0">
        <w:trPr>
          <w:jc w:val="center"/>
        </w:trPr>
        <w:tc>
          <w:tcPr>
            <w:tcW w:w="2465" w:type="dxa"/>
            <w:vMerge/>
          </w:tcPr>
          <w:p w:rsidR="00FF17D0" w:rsidRDefault="00FF17D0" w:rsidP="006E314F">
            <w:pPr>
              <w:pStyle w:val="Paragraphedeliste"/>
              <w:spacing w:before="120" w:after="120"/>
              <w:ind w:left="0"/>
            </w:pPr>
          </w:p>
        </w:tc>
        <w:tc>
          <w:tcPr>
            <w:tcW w:w="4262" w:type="dxa"/>
            <w:vAlign w:val="bottom"/>
          </w:tcPr>
          <w:p w:rsidR="00FF17D0" w:rsidRDefault="00FF17D0" w:rsidP="006E314F">
            <w:pPr>
              <w:pStyle w:val="Paragraphedeliste"/>
              <w:spacing w:before="240" w:after="120"/>
              <w:ind w:left="0"/>
            </w:pPr>
            <w:r>
              <w:sym w:font="Wingdings" w:char="F0A7"/>
            </w:r>
            <w:r>
              <w:t xml:space="preserve"> Les élèves d’une classe de seconde</w:t>
            </w:r>
          </w:p>
        </w:tc>
      </w:tr>
      <w:tr w:rsidR="00FF17D0" w:rsidTr="00FF17D0">
        <w:trPr>
          <w:jc w:val="center"/>
        </w:trPr>
        <w:tc>
          <w:tcPr>
            <w:tcW w:w="2465" w:type="dxa"/>
            <w:vMerge w:val="restart"/>
            <w:vAlign w:val="center"/>
          </w:tcPr>
          <w:p w:rsidR="00FF17D0" w:rsidRDefault="00FF17D0" w:rsidP="006E314F">
            <w:pPr>
              <w:pStyle w:val="Paragraphedeliste"/>
              <w:spacing w:before="120" w:after="120"/>
              <w:ind w:left="0"/>
            </w:pPr>
            <w:r>
              <w:t xml:space="preserve">Population étudiée  </w:t>
            </w:r>
            <w:r>
              <w:sym w:font="Wingdings" w:char="F0A7"/>
            </w:r>
          </w:p>
        </w:tc>
        <w:tc>
          <w:tcPr>
            <w:tcW w:w="4262" w:type="dxa"/>
            <w:vAlign w:val="bottom"/>
          </w:tcPr>
          <w:p w:rsidR="00FF17D0" w:rsidRDefault="00FF17D0" w:rsidP="006E314F">
            <w:pPr>
              <w:pStyle w:val="Paragraphedeliste"/>
              <w:spacing w:before="240" w:after="120"/>
              <w:ind w:left="0"/>
            </w:pPr>
            <w:r>
              <w:sym w:font="Wingdings" w:char="F0A7"/>
            </w:r>
            <w:r w:rsidR="003439CB">
              <w:t xml:space="preserve"> L’importance</w:t>
            </w:r>
            <w:r>
              <w:t xml:space="preserve"> de la pratique sportive</w:t>
            </w:r>
          </w:p>
        </w:tc>
      </w:tr>
      <w:tr w:rsidR="00FF17D0" w:rsidTr="00FF17D0">
        <w:trPr>
          <w:jc w:val="center"/>
        </w:trPr>
        <w:tc>
          <w:tcPr>
            <w:tcW w:w="2465" w:type="dxa"/>
            <w:vMerge/>
          </w:tcPr>
          <w:p w:rsidR="00FF17D0" w:rsidRDefault="00FF17D0" w:rsidP="006E314F">
            <w:pPr>
              <w:pStyle w:val="Paragraphedeliste"/>
              <w:spacing w:before="120" w:after="120"/>
              <w:ind w:left="0"/>
            </w:pPr>
          </w:p>
        </w:tc>
        <w:tc>
          <w:tcPr>
            <w:tcW w:w="4262" w:type="dxa"/>
            <w:vAlign w:val="bottom"/>
          </w:tcPr>
          <w:p w:rsidR="00FF17D0" w:rsidRDefault="00FF17D0" w:rsidP="006E314F">
            <w:pPr>
              <w:pStyle w:val="Paragraphedeliste"/>
              <w:spacing w:before="240" w:after="120"/>
              <w:ind w:left="0"/>
            </w:pPr>
            <w:r>
              <w:sym w:font="Wingdings" w:char="F0A7"/>
            </w:r>
            <w:r>
              <w:t xml:space="preserve"> Les français âgés de 15 ans ou plus</w:t>
            </w:r>
          </w:p>
        </w:tc>
      </w:tr>
      <w:tr w:rsidR="001238C4" w:rsidTr="00FF17D0">
        <w:trPr>
          <w:jc w:val="center"/>
        </w:trPr>
        <w:tc>
          <w:tcPr>
            <w:tcW w:w="2465" w:type="dxa"/>
          </w:tcPr>
          <w:p w:rsidR="001238C4" w:rsidRDefault="001238C4" w:rsidP="001238C4">
            <w:pPr>
              <w:pStyle w:val="Paragraphedeliste"/>
              <w:spacing w:before="120" w:after="120"/>
              <w:ind w:left="0" w:hanging="1420"/>
            </w:pPr>
          </w:p>
        </w:tc>
        <w:tc>
          <w:tcPr>
            <w:tcW w:w="4262" w:type="dxa"/>
            <w:vAlign w:val="bottom"/>
          </w:tcPr>
          <w:p w:rsidR="001238C4" w:rsidRDefault="001238C4" w:rsidP="006E314F">
            <w:pPr>
              <w:pStyle w:val="Paragraphedeliste"/>
              <w:spacing w:before="240" w:after="120"/>
              <w:ind w:left="0"/>
            </w:pPr>
          </w:p>
        </w:tc>
      </w:tr>
    </w:tbl>
    <w:p w:rsidR="00FF17D0" w:rsidRPr="00E315C7" w:rsidRDefault="001238C4" w:rsidP="001238C4">
      <w:pPr>
        <w:pStyle w:val="Paragraphedeliste"/>
        <w:numPr>
          <w:ilvl w:val="0"/>
          <w:numId w:val="1"/>
        </w:numPr>
        <w:rPr>
          <w:b/>
        </w:rPr>
      </w:pPr>
      <w:r w:rsidRPr="00E315C7">
        <w:rPr>
          <w:b/>
        </w:rPr>
        <w:lastRenderedPageBreak/>
        <w:t>Quelle est la nature du caractère étudié :</w:t>
      </w:r>
    </w:p>
    <w:p w:rsidR="001238C4" w:rsidRDefault="001238C4" w:rsidP="001238C4">
      <w:pPr>
        <w:ind w:left="2832" w:firstLine="708"/>
      </w:pPr>
      <w:r>
        <w:sym w:font="Wingdings" w:char="F0A7"/>
      </w:r>
      <w:r>
        <w:t xml:space="preserve"> Qualitatif</w:t>
      </w:r>
    </w:p>
    <w:p w:rsidR="001238C4" w:rsidRDefault="001238C4" w:rsidP="001238C4">
      <w:pPr>
        <w:ind w:left="2832" w:firstLine="708"/>
      </w:pPr>
      <w:r>
        <w:sym w:font="Wingdings" w:char="F0A7"/>
      </w:r>
      <w:r>
        <w:t xml:space="preserve"> Quantitatif discret</w:t>
      </w:r>
    </w:p>
    <w:p w:rsidR="001238C4" w:rsidRDefault="001238C4" w:rsidP="001238C4">
      <w:pPr>
        <w:ind w:left="2832" w:firstLine="708"/>
      </w:pPr>
      <w:r>
        <w:sym w:font="Wingdings" w:char="F0A7"/>
      </w:r>
      <w:r>
        <w:t xml:space="preserve"> Quantitatif continu</w:t>
      </w:r>
    </w:p>
    <w:p w:rsidR="001238C4" w:rsidRDefault="001238C4" w:rsidP="001238C4">
      <w:pPr>
        <w:pStyle w:val="Paragraphedeliste"/>
      </w:pPr>
    </w:p>
    <w:p w:rsidR="00CD02C3" w:rsidRPr="00E315C7" w:rsidRDefault="00CD02C3" w:rsidP="00CD02C3">
      <w:pPr>
        <w:pStyle w:val="Paragraphedeliste"/>
        <w:numPr>
          <w:ilvl w:val="0"/>
          <w:numId w:val="1"/>
        </w:numPr>
        <w:rPr>
          <w:b/>
        </w:rPr>
      </w:pPr>
      <w:r w:rsidRPr="00E315C7">
        <w:rPr>
          <w:b/>
        </w:rPr>
        <w:t>Faire correspondre à chacun des diagrammes son nom :</w:t>
      </w:r>
    </w:p>
    <w:tbl>
      <w:tblPr>
        <w:tblStyle w:val="Grilledutableau"/>
        <w:tblW w:w="10344" w:type="dxa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4F2629" w:rsidTr="004F2629">
        <w:trPr>
          <w:trHeight w:val="1134"/>
        </w:trPr>
        <w:tc>
          <w:tcPr>
            <w:tcW w:w="5172" w:type="dxa"/>
            <w:vAlign w:val="center"/>
          </w:tcPr>
          <w:p w:rsidR="004F2629" w:rsidRDefault="00B804BE" w:rsidP="00CD02C3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6" type="#_x0000_t202" style="position:absolute;left:0;text-align:left;margin-left:158.85pt;margin-top:8.15pt;width:36.5pt;height:27.45pt;z-index:251667456" stroked="f">
                  <v:textbox style="mso-next-textbox:#_x0000_s1036">
                    <w:txbxContent>
                      <w:p w:rsidR="004F2629" w:rsidRDefault="004F2629">
                        <w:r>
                          <w:sym w:font="Wingdings" w:char="F0A7"/>
                        </w:r>
                      </w:p>
                    </w:txbxContent>
                  </v:textbox>
                </v:shape>
              </w:pict>
            </w:r>
            <w:r w:rsidR="004F2629" w:rsidRPr="00CD02C3">
              <w:rPr>
                <w:noProof/>
                <w:lang w:eastAsia="fr-FR"/>
              </w:rPr>
              <w:drawing>
                <wp:inline distT="0" distB="0" distL="0" distR="0">
                  <wp:extent cx="395265" cy="409433"/>
                  <wp:effectExtent l="19050" t="0" r="4785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73" cy="4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center"/>
          </w:tcPr>
          <w:p w:rsidR="004F2629" w:rsidRDefault="004F2629" w:rsidP="00CD02C3">
            <w:r>
              <w:sym w:font="Wingdings" w:char="F0A7"/>
            </w:r>
            <w:r>
              <w:t xml:space="preserve">  Histogramme</w:t>
            </w:r>
          </w:p>
        </w:tc>
      </w:tr>
      <w:tr w:rsidR="004F2629" w:rsidTr="004F2629">
        <w:trPr>
          <w:trHeight w:val="1134"/>
        </w:trPr>
        <w:tc>
          <w:tcPr>
            <w:tcW w:w="5172" w:type="dxa"/>
            <w:vAlign w:val="center"/>
          </w:tcPr>
          <w:p w:rsidR="004F2629" w:rsidRDefault="00B804BE" w:rsidP="00CD02C3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7" type="#_x0000_t202" style="position:absolute;left:0;text-align:left;margin-left:162.45pt;margin-top:3.45pt;width:36.5pt;height:27.45pt;z-index:251668480;mso-position-horizontal-relative:text;mso-position-vertical-relative:text" stroked="f">
                  <v:textbox style="mso-next-textbox:#_x0000_s1037">
                    <w:txbxContent>
                      <w:p w:rsidR="004F2629" w:rsidRDefault="004F2629" w:rsidP="00CD02C3">
                        <w:r>
                          <w:sym w:font="Wingdings" w:char="F0A7"/>
                        </w:r>
                      </w:p>
                    </w:txbxContent>
                  </v:textbox>
                </v:shape>
              </w:pict>
            </w:r>
            <w:r w:rsidR="004F2629" w:rsidRPr="00CD02C3">
              <w:rPr>
                <w:noProof/>
                <w:lang w:eastAsia="fr-FR"/>
              </w:rPr>
              <w:drawing>
                <wp:inline distT="0" distB="0" distL="0" distR="0">
                  <wp:extent cx="813464" cy="371755"/>
                  <wp:effectExtent l="19050" t="0" r="5686" b="0"/>
                  <wp:docPr id="1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60" cy="37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center"/>
          </w:tcPr>
          <w:p w:rsidR="004F2629" w:rsidRDefault="004F2629" w:rsidP="00CD02C3">
            <w:r>
              <w:sym w:font="Wingdings" w:char="F0A7"/>
            </w:r>
            <w:r>
              <w:t xml:space="preserve">  Diagramme en bâtons</w:t>
            </w:r>
          </w:p>
        </w:tc>
      </w:tr>
      <w:tr w:rsidR="004F2629" w:rsidTr="004F2629">
        <w:trPr>
          <w:trHeight w:val="1134"/>
        </w:trPr>
        <w:tc>
          <w:tcPr>
            <w:tcW w:w="5172" w:type="dxa"/>
            <w:vAlign w:val="center"/>
          </w:tcPr>
          <w:p w:rsidR="004F2629" w:rsidRDefault="00B804BE" w:rsidP="00CD02C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8" type="#_x0000_t202" style="position:absolute;left:0;text-align:left;margin-left:163.35pt;margin-top:6.75pt;width:36.5pt;height:27.45pt;z-index:251669504;mso-position-horizontal-relative:text;mso-position-vertical-relative:text" stroked="f">
                  <v:textbox style="mso-next-textbox:#_x0000_s1038">
                    <w:txbxContent>
                      <w:p w:rsidR="004F2629" w:rsidRDefault="004F2629" w:rsidP="004F2629">
                        <w:r>
                          <w:sym w:font="Wingdings" w:char="F0A7"/>
                        </w:r>
                      </w:p>
                    </w:txbxContent>
                  </v:textbox>
                </v:shape>
              </w:pict>
            </w:r>
            <w:r w:rsidR="004F2629" w:rsidRPr="004F2629">
              <w:rPr>
                <w:noProof/>
                <w:lang w:eastAsia="fr-FR"/>
              </w:rPr>
              <w:drawing>
                <wp:inline distT="0" distB="0" distL="0" distR="0">
                  <wp:extent cx="963589" cy="448118"/>
                  <wp:effectExtent l="19050" t="0" r="7961" b="0"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75" cy="44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center"/>
          </w:tcPr>
          <w:p w:rsidR="004F2629" w:rsidRDefault="004F2629" w:rsidP="00CD02C3">
            <w:r>
              <w:sym w:font="Wingdings" w:char="F0A7"/>
            </w:r>
            <w:r>
              <w:t xml:space="preserve">  Diagramme en secteurs</w:t>
            </w:r>
          </w:p>
        </w:tc>
      </w:tr>
    </w:tbl>
    <w:p w:rsidR="004F2629" w:rsidRDefault="004F2629" w:rsidP="005E4DE9">
      <w:pPr>
        <w:ind w:left="709" w:hanging="283"/>
      </w:pPr>
      <w:r>
        <w:t xml:space="preserve">                                           </w:t>
      </w:r>
    </w:p>
    <w:p w:rsidR="00CD02C3" w:rsidRDefault="00B804BE" w:rsidP="00A50BD5">
      <w:pPr>
        <w:ind w:left="709" w:hanging="283"/>
      </w:pPr>
      <w:r w:rsidRPr="00B804BE">
        <w:rPr>
          <w:b/>
          <w:noProof/>
          <w:lang w:eastAsia="fr-FR"/>
        </w:rPr>
        <w:pict>
          <v:shape id="_x0000_s1029" type="#_x0000_t202" style="position:absolute;left:0;text-align:left;margin-left:264.6pt;margin-top:37.6pt;width:36.5pt;height:27.45pt;z-index:251660288" filled="f" stroked="f">
            <v:textbox>
              <w:txbxContent>
                <w:p w:rsidR="00A50BD5" w:rsidRDefault="00A50BD5" w:rsidP="00A50BD5">
                  <w:r>
                    <w:sym w:font="Wingdings" w:char="F0A7"/>
                  </w:r>
                </w:p>
              </w:txbxContent>
            </v:textbox>
          </v:shape>
        </w:pict>
      </w:r>
      <w:r w:rsidR="00A50BD5" w:rsidRPr="00E315C7">
        <w:rPr>
          <w:b/>
        </w:rPr>
        <w:t>4) Faire</w:t>
      </w:r>
      <w:r w:rsidR="009D2597" w:rsidRPr="00E315C7">
        <w:rPr>
          <w:b/>
        </w:rPr>
        <w:t xml:space="preserve"> correspondre à chaque </w:t>
      </w:r>
      <w:r w:rsidR="009118E4" w:rsidRPr="00E315C7">
        <w:rPr>
          <w:b/>
        </w:rPr>
        <w:t xml:space="preserve">type de </w:t>
      </w:r>
      <w:r w:rsidR="009D2597" w:rsidRPr="00E315C7">
        <w:rPr>
          <w:b/>
        </w:rPr>
        <w:t>caractère étudié le(s) diagramme(s) le(s) plus adapté(s) à sa</w:t>
      </w:r>
      <w:r w:rsidR="009D2597">
        <w:t xml:space="preserve"> représentation</w:t>
      </w:r>
    </w:p>
    <w:tbl>
      <w:tblPr>
        <w:tblStyle w:val="Grilledutableau"/>
        <w:tblW w:w="0" w:type="auto"/>
        <w:tblInd w:w="2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1"/>
        <w:gridCol w:w="2073"/>
      </w:tblGrid>
      <w:tr w:rsidR="00A50BD5" w:rsidTr="00A50BD5">
        <w:tc>
          <w:tcPr>
            <w:tcW w:w="3411" w:type="dxa"/>
          </w:tcPr>
          <w:p w:rsidR="00A50BD5" w:rsidRDefault="00A50BD5" w:rsidP="00A50BD5">
            <w:r>
              <w:t xml:space="preserve">Qualitatif                  </w:t>
            </w:r>
            <w:r>
              <w:sym w:font="Wingdings" w:char="F0A7"/>
            </w:r>
          </w:p>
          <w:p w:rsidR="00A50BD5" w:rsidRDefault="00B804BE" w:rsidP="009D2597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pict>
                <v:shape id="_x0000_s1030" type="#_x0000_t202" style="position:absolute;margin-left:146.25pt;margin-top:18.2pt;width:36.5pt;height:27.45pt;z-index:251661312" filled="f" stroked="f">
                  <v:textbox>
                    <w:txbxContent>
                      <w:p w:rsidR="00A50BD5" w:rsidRDefault="00A50BD5" w:rsidP="00A50BD5">
                        <w:r>
                          <w:sym w:font="Wingdings" w:char="F0A7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73" w:type="dxa"/>
          </w:tcPr>
          <w:p w:rsidR="00A50BD5" w:rsidRDefault="00A50BD5" w:rsidP="00A50BD5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3589" cy="448118"/>
                  <wp:effectExtent l="19050" t="0" r="7961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75" cy="44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BD5" w:rsidTr="00A50BD5">
        <w:tc>
          <w:tcPr>
            <w:tcW w:w="3411" w:type="dxa"/>
          </w:tcPr>
          <w:p w:rsidR="00A50BD5" w:rsidRDefault="00A50BD5" w:rsidP="00A50BD5">
            <w:r>
              <w:t xml:space="preserve">Quantitatif discret  </w:t>
            </w:r>
            <w:r>
              <w:sym w:font="Wingdings" w:char="F0A7"/>
            </w:r>
          </w:p>
          <w:p w:rsidR="00A50BD5" w:rsidRDefault="00B804BE" w:rsidP="009D2597">
            <w:pPr>
              <w:pStyle w:val="Paragraphedeliste"/>
              <w:ind w:left="0"/>
            </w:pPr>
            <w:r>
              <w:rPr>
                <w:noProof/>
                <w:lang w:eastAsia="fr-FR"/>
              </w:rPr>
              <w:pict>
                <v:shape id="_x0000_s1031" type="#_x0000_t202" style="position:absolute;margin-left:146.25pt;margin-top:14.6pt;width:36.5pt;height:27.45pt;z-index:251662336" filled="f" stroked="f">
                  <v:textbox>
                    <w:txbxContent>
                      <w:p w:rsidR="00A50BD5" w:rsidRDefault="00A50BD5" w:rsidP="00A50BD5">
                        <w:r>
                          <w:sym w:font="Wingdings" w:char="F0A7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73" w:type="dxa"/>
          </w:tcPr>
          <w:p w:rsidR="00A50BD5" w:rsidRDefault="00A50BD5" w:rsidP="00A50BD5">
            <w:pPr>
              <w:pStyle w:val="Paragraphedeliste"/>
              <w:ind w:left="0"/>
            </w:pPr>
            <w:r w:rsidRPr="00A50BD5">
              <w:rPr>
                <w:noProof/>
                <w:lang w:eastAsia="fr-FR"/>
              </w:rPr>
              <w:drawing>
                <wp:inline distT="0" distB="0" distL="0" distR="0">
                  <wp:extent cx="397207" cy="411445"/>
                  <wp:effectExtent l="19050" t="0" r="2843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17" cy="41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BD5" w:rsidTr="00A50BD5">
        <w:tc>
          <w:tcPr>
            <w:tcW w:w="3411" w:type="dxa"/>
          </w:tcPr>
          <w:p w:rsidR="00A50BD5" w:rsidRDefault="00A50BD5" w:rsidP="00A50BD5">
            <w:r>
              <w:t xml:space="preserve">Quantitatif continu </w:t>
            </w:r>
            <w:r>
              <w:sym w:font="Wingdings" w:char="F0A7"/>
            </w:r>
          </w:p>
          <w:p w:rsidR="00A50BD5" w:rsidRDefault="00A50BD5" w:rsidP="009D2597">
            <w:pPr>
              <w:pStyle w:val="Paragraphedeliste"/>
              <w:ind w:left="0"/>
            </w:pPr>
          </w:p>
        </w:tc>
        <w:tc>
          <w:tcPr>
            <w:tcW w:w="2073" w:type="dxa"/>
          </w:tcPr>
          <w:p w:rsidR="00A50BD5" w:rsidRDefault="00A50BD5" w:rsidP="00A50BD5">
            <w:pPr>
              <w:pStyle w:val="Paragraphedeliste"/>
              <w:ind w:left="0"/>
            </w:pPr>
            <w:r w:rsidRPr="00A50BD5">
              <w:rPr>
                <w:noProof/>
                <w:lang w:eastAsia="fr-FR"/>
              </w:rPr>
              <w:drawing>
                <wp:inline distT="0" distB="0" distL="0" distR="0">
                  <wp:extent cx="656514" cy="410380"/>
                  <wp:effectExtent l="19050" t="0" r="0" b="0"/>
                  <wp:docPr id="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12" cy="409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597" w:rsidRDefault="009D2597" w:rsidP="009D2597">
      <w:pPr>
        <w:pStyle w:val="Paragraphedeliste"/>
      </w:pPr>
    </w:p>
    <w:p w:rsidR="007F3176" w:rsidRDefault="007F3176" w:rsidP="009D2597">
      <w:pPr>
        <w:pStyle w:val="Paragraphedeliste"/>
      </w:pPr>
    </w:p>
    <w:p w:rsidR="00CD02C3" w:rsidRPr="005E5763" w:rsidRDefault="004F2629" w:rsidP="007F3176">
      <w:pPr>
        <w:pStyle w:val="Paragraphedeliste"/>
        <w:numPr>
          <w:ilvl w:val="0"/>
          <w:numId w:val="2"/>
        </w:numPr>
        <w:ind w:left="426" w:hanging="426"/>
        <w:rPr>
          <w:b/>
          <w:u w:val="single"/>
        </w:rPr>
      </w:pPr>
      <w:r w:rsidRPr="005E5763">
        <w:rPr>
          <w:b/>
          <w:u w:val="single"/>
        </w:rPr>
        <w:t>Construction de diagrammes statistiques</w:t>
      </w:r>
    </w:p>
    <w:p w:rsidR="007F3176" w:rsidRDefault="007F3176" w:rsidP="007F3176">
      <w:pPr>
        <w:pStyle w:val="Paragraphedeliste"/>
        <w:ind w:left="426"/>
      </w:pPr>
    </w:p>
    <w:p w:rsidR="00882515" w:rsidRDefault="00DD59F1" w:rsidP="00FD473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52775" cy="3131185"/>
            <wp:effectExtent l="19050" t="0" r="9525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3C" w:rsidRPr="00E315C7" w:rsidRDefault="003439CB" w:rsidP="003439CB">
      <w:pPr>
        <w:pStyle w:val="Paragraphedeliste"/>
        <w:numPr>
          <w:ilvl w:val="0"/>
          <w:numId w:val="4"/>
        </w:numPr>
        <w:ind w:hanging="294"/>
        <w:rPr>
          <w:b/>
        </w:rPr>
      </w:pPr>
      <w:r w:rsidRPr="00E315C7">
        <w:rPr>
          <w:b/>
        </w:rPr>
        <w:lastRenderedPageBreak/>
        <w:t>Quelles sont les colonnes à sélectionner pour réaliser un diagramme en secteur de</w:t>
      </w:r>
      <w:r w:rsidR="001F5C3C" w:rsidRPr="00E315C7">
        <w:rPr>
          <w:b/>
        </w:rPr>
        <w:t> :</w:t>
      </w:r>
    </w:p>
    <w:p w:rsidR="001F5C3C" w:rsidRDefault="001F5C3C" w:rsidP="001F5C3C">
      <w:pPr>
        <w:pStyle w:val="Paragraphedeliste"/>
      </w:pPr>
    </w:p>
    <w:p w:rsidR="003439CB" w:rsidRDefault="00E315C7" w:rsidP="001F5C3C">
      <w:pPr>
        <w:pStyle w:val="Paragraphedeliste"/>
        <w:numPr>
          <w:ilvl w:val="0"/>
          <w:numId w:val="5"/>
        </w:numPr>
        <w:tabs>
          <w:tab w:val="left" w:pos="993"/>
        </w:tabs>
        <w:ind w:left="426" w:firstLine="283"/>
      </w:pPr>
      <w:r>
        <w:t>l</w:t>
      </w:r>
      <w:r w:rsidR="001F5C3C">
        <w:t>’importance</w:t>
      </w:r>
      <w:r w:rsidR="003439CB">
        <w:t xml:space="preserve"> de la pratique spo</w:t>
      </w:r>
      <w:r w:rsidR="001F5C3C">
        <w:t>rtive en fonction des effectifs</w:t>
      </w:r>
      <w:r w:rsidR="00CD25D8">
        <w:t xml:space="preserve"> </w:t>
      </w:r>
      <w:r w:rsidR="003439CB">
        <w:t>?</w:t>
      </w:r>
    </w:p>
    <w:p w:rsidR="001F5C3C" w:rsidRDefault="001F5C3C" w:rsidP="001F5C3C">
      <w:pPr>
        <w:pStyle w:val="Paragraphedeliste"/>
        <w:tabs>
          <w:tab w:val="left" w:pos="993"/>
        </w:tabs>
        <w:ind w:left="709"/>
      </w:pPr>
    </w:p>
    <w:p w:rsidR="007F3176" w:rsidRDefault="003439CB" w:rsidP="001F5C3C">
      <w:pPr>
        <w:pStyle w:val="Paragraphedeliste"/>
        <w:numPr>
          <w:ilvl w:val="0"/>
          <w:numId w:val="6"/>
        </w:numPr>
        <w:spacing w:before="120" w:after="120" w:line="360" w:lineRule="auto"/>
        <w:ind w:left="3549" w:hanging="357"/>
      </w:pPr>
      <w:r>
        <w:t xml:space="preserve">Cellules </w:t>
      </w:r>
      <w:r w:rsidR="001F5C3C">
        <w:t>A2 à A5 et cellules C2 à C5</w:t>
      </w:r>
    </w:p>
    <w:p w:rsidR="001F5C3C" w:rsidRDefault="001F5C3C" w:rsidP="001F5C3C">
      <w:pPr>
        <w:pStyle w:val="Paragraphedeliste"/>
        <w:numPr>
          <w:ilvl w:val="0"/>
          <w:numId w:val="6"/>
        </w:numPr>
        <w:spacing w:before="120" w:after="120" w:line="360" w:lineRule="auto"/>
        <w:ind w:left="3549" w:hanging="357"/>
      </w:pPr>
      <w:r>
        <w:t xml:space="preserve">Cellules </w:t>
      </w:r>
      <w:r w:rsidR="005D19C6">
        <w:t>A2 à A6 et cellules B2 à B</w:t>
      </w:r>
      <w:r>
        <w:t>6</w:t>
      </w:r>
    </w:p>
    <w:p w:rsidR="001F5C3C" w:rsidRDefault="001F5C3C" w:rsidP="001F5C3C">
      <w:pPr>
        <w:pStyle w:val="Paragraphedeliste"/>
        <w:numPr>
          <w:ilvl w:val="0"/>
          <w:numId w:val="6"/>
        </w:numPr>
        <w:spacing w:before="120" w:after="120" w:line="360" w:lineRule="auto"/>
        <w:ind w:left="3549" w:hanging="357"/>
      </w:pPr>
      <w:r>
        <w:t>Cellules A2 à A5 et cellules B2 à B5</w:t>
      </w:r>
    </w:p>
    <w:p w:rsidR="001F5C3C" w:rsidRDefault="001F5C3C" w:rsidP="001F5C3C">
      <w:pPr>
        <w:pStyle w:val="Paragraphedeliste"/>
        <w:spacing w:before="120" w:after="120" w:line="360" w:lineRule="auto"/>
        <w:ind w:left="3549"/>
      </w:pPr>
    </w:p>
    <w:p w:rsidR="001F5C3C" w:rsidRDefault="00E315C7" w:rsidP="001F5C3C">
      <w:pPr>
        <w:pStyle w:val="Paragraphedeliste"/>
        <w:numPr>
          <w:ilvl w:val="0"/>
          <w:numId w:val="5"/>
        </w:numPr>
        <w:tabs>
          <w:tab w:val="left" w:pos="993"/>
        </w:tabs>
        <w:ind w:left="426" w:firstLine="283"/>
      </w:pPr>
      <w:r>
        <w:t>l</w:t>
      </w:r>
      <w:r w:rsidR="001F5C3C">
        <w:t>’importance de la pratique sportive en fonction des fréquences (%) ?</w:t>
      </w:r>
    </w:p>
    <w:p w:rsidR="001F5C3C" w:rsidRDefault="001F5C3C" w:rsidP="001F5C3C">
      <w:pPr>
        <w:pStyle w:val="Paragraphedeliste"/>
        <w:tabs>
          <w:tab w:val="left" w:pos="993"/>
        </w:tabs>
        <w:ind w:left="709"/>
      </w:pPr>
    </w:p>
    <w:p w:rsidR="001F5C3C" w:rsidRDefault="001F5C3C" w:rsidP="001F5C3C">
      <w:pPr>
        <w:pStyle w:val="Paragraphedeliste"/>
        <w:numPr>
          <w:ilvl w:val="0"/>
          <w:numId w:val="6"/>
        </w:numPr>
        <w:spacing w:before="120" w:after="120" w:line="360" w:lineRule="auto"/>
        <w:ind w:left="3549" w:hanging="357"/>
      </w:pPr>
      <w:r>
        <w:t>Cellules A2 à A5 et cellules C2 à C5</w:t>
      </w:r>
    </w:p>
    <w:p w:rsidR="001F5C3C" w:rsidRDefault="001F5C3C" w:rsidP="001F5C3C">
      <w:pPr>
        <w:pStyle w:val="Paragraphedeliste"/>
        <w:numPr>
          <w:ilvl w:val="0"/>
          <w:numId w:val="6"/>
        </w:numPr>
        <w:spacing w:before="120" w:after="120" w:line="360" w:lineRule="auto"/>
        <w:ind w:left="3549" w:hanging="357"/>
      </w:pPr>
      <w:r>
        <w:t>Cellules A2 à A6 et cellules C2 à C6</w:t>
      </w:r>
    </w:p>
    <w:p w:rsidR="001F5C3C" w:rsidRDefault="001F5C3C" w:rsidP="001F5C3C">
      <w:pPr>
        <w:pStyle w:val="Paragraphedeliste"/>
        <w:numPr>
          <w:ilvl w:val="0"/>
          <w:numId w:val="6"/>
        </w:numPr>
        <w:spacing w:before="120" w:after="120" w:line="360" w:lineRule="auto"/>
        <w:ind w:left="3549" w:hanging="357"/>
      </w:pPr>
      <w:r>
        <w:t>Cellules A2 à A5 et cellules B2 à B5</w:t>
      </w:r>
    </w:p>
    <w:p w:rsidR="00EB48D8" w:rsidRDefault="00EB48D8" w:rsidP="00EB48D8">
      <w:pPr>
        <w:spacing w:before="120" w:after="120" w:line="360" w:lineRule="auto"/>
        <w:ind w:left="360"/>
      </w:pPr>
    </w:p>
    <w:sectPr w:rsidR="00EB48D8" w:rsidSect="003A0AEF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EF" w:rsidRDefault="004B04EF" w:rsidP="001F53A5">
      <w:pPr>
        <w:spacing w:after="0" w:line="240" w:lineRule="auto"/>
      </w:pPr>
      <w:r>
        <w:separator/>
      </w:r>
    </w:p>
  </w:endnote>
  <w:endnote w:type="continuationSeparator" w:id="0">
    <w:p w:rsidR="004B04EF" w:rsidRDefault="004B04EF" w:rsidP="001F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EF" w:rsidRDefault="004B04EF" w:rsidP="001F53A5">
      <w:pPr>
        <w:spacing w:after="0" w:line="240" w:lineRule="auto"/>
      </w:pPr>
      <w:r>
        <w:separator/>
      </w:r>
    </w:p>
  </w:footnote>
  <w:footnote w:type="continuationSeparator" w:id="0">
    <w:p w:rsidR="004B04EF" w:rsidRDefault="004B04EF" w:rsidP="001F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A10"/>
    <w:multiLevelType w:val="hybridMultilevel"/>
    <w:tmpl w:val="D37613A2"/>
    <w:lvl w:ilvl="0" w:tplc="AED82478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E15"/>
    <w:multiLevelType w:val="hybridMultilevel"/>
    <w:tmpl w:val="48A8AB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5B8D"/>
    <w:multiLevelType w:val="hybridMultilevel"/>
    <w:tmpl w:val="082E3474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2A0F3147"/>
    <w:multiLevelType w:val="hybridMultilevel"/>
    <w:tmpl w:val="980A560C"/>
    <w:lvl w:ilvl="0" w:tplc="9AF4E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5180"/>
    <w:multiLevelType w:val="hybridMultilevel"/>
    <w:tmpl w:val="EA6A9BC0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79C310F0"/>
    <w:multiLevelType w:val="multilevel"/>
    <w:tmpl w:val="787E14D0"/>
    <w:lvl w:ilvl="0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3A5"/>
    <w:rsid w:val="000070F8"/>
    <w:rsid w:val="001238C4"/>
    <w:rsid w:val="00145728"/>
    <w:rsid w:val="00183A54"/>
    <w:rsid w:val="00187551"/>
    <w:rsid w:val="001F53A5"/>
    <w:rsid w:val="001F5C3C"/>
    <w:rsid w:val="002A4D94"/>
    <w:rsid w:val="002E5B3B"/>
    <w:rsid w:val="003439CB"/>
    <w:rsid w:val="003923E2"/>
    <w:rsid w:val="003A0AEF"/>
    <w:rsid w:val="003C479C"/>
    <w:rsid w:val="003E2BB9"/>
    <w:rsid w:val="0045160F"/>
    <w:rsid w:val="004B04EF"/>
    <w:rsid w:val="004F2629"/>
    <w:rsid w:val="00545E74"/>
    <w:rsid w:val="00574FED"/>
    <w:rsid w:val="005D19C6"/>
    <w:rsid w:val="005E4DE9"/>
    <w:rsid w:val="005E5763"/>
    <w:rsid w:val="006C13EB"/>
    <w:rsid w:val="007F3176"/>
    <w:rsid w:val="008132B7"/>
    <w:rsid w:val="0081611D"/>
    <w:rsid w:val="00882515"/>
    <w:rsid w:val="008B09AC"/>
    <w:rsid w:val="009118E4"/>
    <w:rsid w:val="00933C41"/>
    <w:rsid w:val="009461E4"/>
    <w:rsid w:val="009A272A"/>
    <w:rsid w:val="009D2597"/>
    <w:rsid w:val="009E40DF"/>
    <w:rsid w:val="00A50BD5"/>
    <w:rsid w:val="00A735B1"/>
    <w:rsid w:val="00A91E96"/>
    <w:rsid w:val="00AC708C"/>
    <w:rsid w:val="00B735E5"/>
    <w:rsid w:val="00B804BE"/>
    <w:rsid w:val="00BE5D42"/>
    <w:rsid w:val="00C8460A"/>
    <w:rsid w:val="00C90E73"/>
    <w:rsid w:val="00CD02C3"/>
    <w:rsid w:val="00CD25D8"/>
    <w:rsid w:val="00DD59F1"/>
    <w:rsid w:val="00E315C7"/>
    <w:rsid w:val="00E90488"/>
    <w:rsid w:val="00EB48D8"/>
    <w:rsid w:val="00EE1A3E"/>
    <w:rsid w:val="00F03006"/>
    <w:rsid w:val="00F102FA"/>
    <w:rsid w:val="00FD473D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3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F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53A5"/>
  </w:style>
  <w:style w:type="paragraph" w:styleId="Pieddepage">
    <w:name w:val="footer"/>
    <w:basedOn w:val="Normal"/>
    <w:link w:val="PieddepageCar"/>
    <w:uiPriority w:val="99"/>
    <w:semiHidden/>
    <w:unhideWhenUsed/>
    <w:rsid w:val="001F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3A5"/>
  </w:style>
  <w:style w:type="table" w:styleId="Grilledutableau">
    <w:name w:val="Table Grid"/>
    <w:basedOn w:val="TableauNormal"/>
    <w:rsid w:val="001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27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3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mathsciences.ac-versailles.fr/spip.php?article1201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260E-3C67-43B2-BC7F-05FAD2ED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4</cp:revision>
  <cp:lastPrinted>2016-03-17T22:12:00Z</cp:lastPrinted>
  <dcterms:created xsi:type="dcterms:W3CDTF">2016-03-20T10:52:00Z</dcterms:created>
  <dcterms:modified xsi:type="dcterms:W3CDTF">2016-03-20T13:57:00Z</dcterms:modified>
</cp:coreProperties>
</file>